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20" w:rsidRDefault="001B5E20" w:rsidP="00D14047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kern w:val="0"/>
          <w:sz w:val="32"/>
          <w:szCs w:val="32"/>
        </w:rPr>
      </w:pPr>
      <w:r w:rsidRPr="001B5E20">
        <w:rPr>
          <w:rFonts w:ascii="游ゴシック" w:eastAsia="游ゴシック" w:hAnsi="游ゴシック" w:hint="eastAsia"/>
          <w:b/>
          <w:kern w:val="0"/>
          <w:sz w:val="32"/>
          <w:szCs w:val="32"/>
        </w:rPr>
        <w:t>「変革に対応するための課題解決能力の向上（講義・演習）」</w:t>
      </w:r>
    </w:p>
    <w:p w:rsidR="007A71C8" w:rsidRPr="00E46C91" w:rsidRDefault="001B5E20" w:rsidP="00D14047">
      <w:pPr>
        <w:snapToGrid w:val="0"/>
        <w:spacing w:after="240"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kern w:val="0"/>
          <w:sz w:val="32"/>
          <w:szCs w:val="32"/>
        </w:rPr>
        <w:t>事前検討課題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1"/>
        <w:gridCol w:w="3969"/>
        <w:gridCol w:w="708"/>
        <w:gridCol w:w="1651"/>
      </w:tblGrid>
      <w:tr w:rsidR="00D14047" w:rsidRPr="00366A4A" w:rsidTr="00D14047">
        <w:trPr>
          <w:trHeight w:val="553"/>
        </w:trPr>
        <w:tc>
          <w:tcPr>
            <w:tcW w:w="851" w:type="dxa"/>
            <w:vAlign w:val="center"/>
          </w:tcPr>
          <w:p w:rsidR="00D14047" w:rsidRDefault="00D14047" w:rsidP="00D14047">
            <w:pPr>
              <w:snapToGrid w:val="0"/>
              <w:jc w:val="center"/>
              <w:rPr>
                <w:szCs w:val="21"/>
              </w:rPr>
            </w:pPr>
            <w:r w:rsidRPr="001B5E20">
              <w:rPr>
                <w:rFonts w:hint="eastAsia"/>
                <w:szCs w:val="21"/>
              </w:rPr>
              <w:t>市町</w:t>
            </w:r>
          </w:p>
          <w:p w:rsidR="00D14047" w:rsidRPr="00E46C91" w:rsidRDefault="00D14047" w:rsidP="00D14047">
            <w:pPr>
              <w:snapToGrid w:val="0"/>
              <w:jc w:val="center"/>
              <w:rPr>
                <w:szCs w:val="21"/>
              </w:rPr>
            </w:pPr>
            <w:r w:rsidRPr="001B5E20">
              <w:rPr>
                <w:rFonts w:hint="eastAsia"/>
                <w:szCs w:val="21"/>
              </w:rPr>
              <w:t>村名</w:t>
            </w:r>
          </w:p>
        </w:tc>
        <w:tc>
          <w:tcPr>
            <w:tcW w:w="1559" w:type="dxa"/>
            <w:vAlign w:val="center"/>
          </w:tcPr>
          <w:p w:rsidR="00D14047" w:rsidRPr="001B5E20" w:rsidRDefault="00D14047" w:rsidP="00D14047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4047" w:rsidRDefault="00D14047" w:rsidP="00D1404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:rsidR="00D14047" w:rsidRPr="001B5E20" w:rsidRDefault="00D14047" w:rsidP="00D1404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</w:t>
            </w:r>
          </w:p>
        </w:tc>
        <w:tc>
          <w:tcPr>
            <w:tcW w:w="3969" w:type="dxa"/>
            <w:vAlign w:val="center"/>
          </w:tcPr>
          <w:p w:rsidR="00D14047" w:rsidRPr="001B5E20" w:rsidRDefault="00D14047" w:rsidP="00D14047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4047" w:rsidRPr="001B5E20" w:rsidRDefault="00D14047" w:rsidP="007A71C8">
            <w:pPr>
              <w:snapToGrid w:val="0"/>
              <w:jc w:val="center"/>
              <w:rPr>
                <w:szCs w:val="21"/>
              </w:rPr>
            </w:pPr>
            <w:r w:rsidRPr="001B5E20">
              <w:rPr>
                <w:rFonts w:hint="eastAsia"/>
                <w:szCs w:val="21"/>
              </w:rPr>
              <w:t>氏名</w:t>
            </w:r>
          </w:p>
        </w:tc>
        <w:tc>
          <w:tcPr>
            <w:tcW w:w="1651" w:type="dxa"/>
            <w:vAlign w:val="center"/>
          </w:tcPr>
          <w:p w:rsidR="00D14047" w:rsidRPr="001B5E20" w:rsidRDefault="00D14047" w:rsidP="00D14047">
            <w:pPr>
              <w:snapToGrid w:val="0"/>
              <w:jc w:val="left"/>
              <w:rPr>
                <w:sz w:val="22"/>
              </w:rPr>
            </w:pPr>
          </w:p>
        </w:tc>
      </w:tr>
    </w:tbl>
    <w:p w:rsidR="007A71C8" w:rsidRDefault="007A71C8" w:rsidP="007A71C8">
      <w:pPr>
        <w:snapToGrid w:val="0"/>
      </w:pPr>
    </w:p>
    <w:p w:rsidR="00B91F64" w:rsidRDefault="001B5E20" w:rsidP="00D14047">
      <w:pPr>
        <w:snapToGrid w:val="0"/>
        <w:ind w:firstLineChars="100" w:firstLine="210"/>
        <w:jc w:val="left"/>
      </w:pPr>
      <w:r>
        <w:rPr>
          <w:rFonts w:hint="eastAsia"/>
        </w:rPr>
        <w:t>このシートは、</w:t>
      </w:r>
      <w:r w:rsidR="00CF7932">
        <w:rPr>
          <w:rFonts w:hint="eastAsia"/>
        </w:rPr>
        <w:t>標記の講義・演習</w:t>
      </w:r>
      <w:bookmarkStart w:id="0" w:name="_GoBack"/>
      <w:bookmarkEnd w:id="0"/>
      <w:r>
        <w:rPr>
          <w:rFonts w:hint="eastAsia"/>
        </w:rPr>
        <w:t>における基礎資料とするものです。</w:t>
      </w:r>
    </w:p>
    <w:p w:rsidR="007A71C8" w:rsidRDefault="001B5E20" w:rsidP="00D14047">
      <w:pPr>
        <w:snapToGrid w:val="0"/>
        <w:ind w:firstLineChars="100" w:firstLine="210"/>
        <w:jc w:val="left"/>
      </w:pPr>
      <w:r w:rsidRPr="001B5E20">
        <w:rPr>
          <w:rFonts w:hint="eastAsia"/>
        </w:rPr>
        <w:t>皆さんが現状の立場で感じている仕事（業務）の改善・改革を実行</w:t>
      </w:r>
      <w:r w:rsidR="00B91F64">
        <w:rPr>
          <w:rFonts w:hint="eastAsia"/>
        </w:rPr>
        <w:t>したいと感じている事象を、「現状」と「望ましい姿」とに整理してくだ</w:t>
      </w:r>
      <w:r w:rsidRPr="001B5E20">
        <w:rPr>
          <w:rFonts w:hint="eastAsia"/>
        </w:rPr>
        <w:t>さい。ま</w:t>
      </w:r>
      <w:r w:rsidR="00B31D5B">
        <w:rPr>
          <w:rFonts w:hint="eastAsia"/>
        </w:rPr>
        <w:t>た、望ましい姿にするためには、何が必要と思われるかを書き出してくだ</w:t>
      </w:r>
      <w:r w:rsidRPr="001B5E20">
        <w:rPr>
          <w:rFonts w:hint="eastAsia"/>
        </w:rPr>
        <w:t>さい。</w:t>
      </w:r>
    </w:p>
    <w:tbl>
      <w:tblPr>
        <w:tblpPr w:leftFromText="142" w:rightFromText="142" w:vertAnchor="page" w:horzAnchor="margin" w:tblpY="531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B5E20" w:rsidTr="00D14047">
        <w:trPr>
          <w:trHeight w:val="80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B5E20" w:rsidRPr="00030882" w:rsidRDefault="001B5E20" w:rsidP="001B5E20">
            <w:pPr>
              <w:snapToGrid w:val="0"/>
              <w:rPr>
                <w:rFonts w:ascii="游ゴシック" w:eastAsia="游ゴシック" w:hAnsi="游ゴシック"/>
                <w:b/>
              </w:rPr>
            </w:pPr>
            <w:r w:rsidRPr="00030882">
              <w:rPr>
                <w:rFonts w:ascii="游ゴシック" w:eastAsia="游ゴシック" w:hAnsi="游ゴシック" w:hint="eastAsia"/>
                <w:b/>
              </w:rPr>
              <w:t>＜テーマ＞</w:t>
            </w:r>
            <w:r>
              <w:rPr>
                <w:rFonts w:ascii="游ゴシック" w:eastAsia="游ゴシック" w:hAnsi="游ゴシック" w:hint="eastAsia"/>
                <w:b/>
              </w:rPr>
              <w:t>（何についての検討か）</w:t>
            </w:r>
          </w:p>
          <w:p w:rsidR="001B5E20" w:rsidRPr="00E46C91" w:rsidRDefault="001B5E20" w:rsidP="001B5E20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</w:tr>
      <w:tr w:rsidR="001B5E20" w:rsidRPr="000C1025" w:rsidTr="00D14047">
        <w:trPr>
          <w:trHeight w:val="2415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B5E20" w:rsidRPr="00E46C91" w:rsidRDefault="001B5E20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>【望ましい姿】</w:t>
            </w: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D14047" w:rsidRDefault="00D14047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Pr="00E46C91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91833" w:rsidRPr="000C1025" w:rsidTr="00D14047">
        <w:trPr>
          <w:trHeight w:val="203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D91833" w:rsidRDefault="00D14047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178435</wp:posOffset>
                      </wp:positionV>
                      <wp:extent cx="5114925" cy="1732915"/>
                      <wp:effectExtent l="381000" t="0" r="28575" b="1968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4925" cy="1732915"/>
                              </a:xfrm>
                              <a:prstGeom prst="wedgeRectCallout">
                                <a:avLst>
                                  <a:gd name="adj1" fmla="val -57370"/>
                                  <a:gd name="adj2" fmla="val -1457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833" w:rsidRPr="00D14047" w:rsidRDefault="00D91833" w:rsidP="00D91833">
                                  <w:pPr>
                                    <w:snapToGrid w:val="0"/>
                                    <w:jc w:val="left"/>
                                    <w:rPr>
                                      <w:rFonts w:ascii="游ゴシック" w:eastAsia="游ゴシック" w:hAnsi="游ゴシック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D14047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2"/>
                                      <w:u w:val="single"/>
                                    </w:rPr>
                                    <w:t>【望ましい姿にするために必要な要素】（可能な限り書き出す）</w:t>
                                  </w: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14047" w:rsidRDefault="00D14047" w:rsidP="00D14047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</w:p>
                                <w:p w:rsidR="00D91833" w:rsidRPr="00D91833" w:rsidRDefault="00D91833" w:rsidP="00D14047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69.3pt;margin-top:14.05pt;width:402.7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" adj="-1592,7652" filled="f" strokecolor="black [3213]">
                      <v:textbox>
                        <w:txbxContent>
                          <w:p w:rsidR="00D91833" w:rsidRPr="00D14047" w:rsidRDefault="00D91833" w:rsidP="00D91833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  <w:u w:val="single"/>
                              </w:rPr>
                            </w:pPr>
                            <w:bookmarkStart w:id="1" w:name="_GoBack"/>
                            <w:r w:rsidRPr="00D14047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u w:val="single"/>
                              </w:rPr>
                              <w:t>【望ましい姿にするために必要な要素】（可能な限り書き出す）</w:t>
                            </w: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p w:rsidR="00D14047" w:rsidRDefault="00D14047" w:rsidP="00D14047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  <w:bookmarkEnd w:id="1"/>
                          <w:p w:rsidR="00D91833" w:rsidRPr="00D91833" w:rsidRDefault="00D91833" w:rsidP="00D1404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179070</wp:posOffset>
                      </wp:positionV>
                      <wp:extent cx="405130" cy="1759585"/>
                      <wp:effectExtent l="19050" t="19050" r="33020" b="1206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5130" cy="17595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31F1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3pt;margin-top:14.1pt;width:31.9pt;height:138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" adj="19113" fillcolor="black [3213]" strokecolor="black [3213]" strokeweight="1pt"/>
                  </w:pict>
                </mc:Fallback>
              </mc:AlternateContent>
            </w: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  <w:p w:rsidR="00D91833" w:rsidRDefault="00D91833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</w:p>
        </w:tc>
      </w:tr>
      <w:tr w:rsidR="001B5E20" w:rsidRPr="000C1025" w:rsidTr="00D14047">
        <w:trPr>
          <w:trHeight w:val="3050"/>
        </w:trPr>
        <w:tc>
          <w:tcPr>
            <w:tcW w:w="9570" w:type="dxa"/>
            <w:shd w:val="clear" w:color="auto" w:fill="auto"/>
          </w:tcPr>
          <w:p w:rsidR="001B5E20" w:rsidRPr="00E46C91" w:rsidRDefault="001B5E20" w:rsidP="001B5E20">
            <w:pPr>
              <w:snapToGrid w:val="0"/>
              <w:rPr>
                <w:rFonts w:ascii="游ゴシック" w:eastAsia="游ゴシック" w:hAnsi="游ゴシック"/>
                <w:b/>
                <w:sz w:val="22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u w:val="single"/>
              </w:rPr>
              <w:t>【現状】</w:t>
            </w: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D14047" w:rsidRDefault="00D14047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:rsidR="001B5E20" w:rsidRPr="00E46C91" w:rsidRDefault="001B5E20" w:rsidP="001B5E20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A71C8" w:rsidRPr="007A71C8" w:rsidRDefault="007A71C8" w:rsidP="001B5E20">
      <w:pPr>
        <w:snapToGrid w:val="0"/>
      </w:pPr>
    </w:p>
    <w:sectPr w:rsidR="007A71C8" w:rsidRPr="007A71C8" w:rsidSect="00B31D5B">
      <w:headerReference w:type="default" r:id="rId6"/>
      <w:footerReference w:type="default" r:id="rId7"/>
      <w:pgSz w:w="11906" w:h="16838"/>
      <w:pgMar w:top="2127" w:right="1133" w:bottom="1276" w:left="1276" w:header="851" w:footer="3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C8" w:rsidRDefault="007A71C8" w:rsidP="007A71C8">
      <w:r>
        <w:separator/>
      </w:r>
    </w:p>
  </w:endnote>
  <w:endnote w:type="continuationSeparator" w:id="0">
    <w:p w:rsidR="007A71C8" w:rsidRDefault="007A71C8" w:rsidP="007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C8" w:rsidRPr="007A71C8" w:rsidRDefault="007A71C8" w:rsidP="007A71C8">
    <w:pPr>
      <w:tabs>
        <w:tab w:val="center" w:pos="4252"/>
        <w:tab w:val="right" w:pos="8504"/>
      </w:tabs>
      <w:snapToGrid w:val="0"/>
      <w:rPr>
        <w:rFonts w:asciiTheme="minorEastAsia" w:eastAsiaTheme="minorEastAsia" w:hAnsiTheme="minorEastAsia"/>
        <w:sz w:val="16"/>
        <w:szCs w:val="18"/>
      </w:rPr>
    </w:pPr>
    <w:r w:rsidRPr="007A71C8">
      <w:rPr>
        <w:rFonts w:asciiTheme="minorEastAsia" w:eastAsiaTheme="minorEastAsia" w:hAnsiTheme="minorEastAsia" w:hint="eastAsia"/>
        <w:sz w:val="16"/>
        <w:szCs w:val="18"/>
      </w:rPr>
      <w:t>※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  <w:p w:rsidR="007A71C8" w:rsidRPr="007A71C8" w:rsidRDefault="007A71C8">
    <w:pPr>
      <w:pStyle w:val="a5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C8" w:rsidRDefault="007A71C8" w:rsidP="007A71C8">
      <w:r>
        <w:separator/>
      </w:r>
    </w:p>
  </w:footnote>
  <w:footnote w:type="continuationSeparator" w:id="0">
    <w:p w:rsidR="007A71C8" w:rsidRDefault="007A71C8" w:rsidP="007A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1C8" w:rsidRDefault="007A71C8">
    <w:pPr>
      <w:pStyle w:val="a3"/>
    </w:pPr>
    <w:r w:rsidRPr="007A71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19543" wp14:editId="03F807F5">
              <wp:simplePos x="0" y="0"/>
              <wp:positionH relativeFrom="column">
                <wp:posOffset>3719211</wp:posOffset>
              </wp:positionH>
              <wp:positionV relativeFrom="paragraph">
                <wp:posOffset>1875</wp:posOffset>
              </wp:positionV>
              <wp:extent cx="2471966" cy="495300"/>
              <wp:effectExtent l="0" t="0" r="2413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96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1C8" w:rsidRPr="00CC70D1" w:rsidRDefault="001B5E20" w:rsidP="007A71C8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管理職のためのリーダーシップ講座②</w:t>
                          </w:r>
                          <w:r w:rsidR="007A71C8"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R3.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10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.1</w:t>
                          </w:r>
                          <w:r w:rsidR="007A71C8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10</w:t>
                          </w:r>
                          <w:r w:rsidR="007A71C8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15</w:t>
                          </w:r>
                          <w:r w:rsidR="007A71C8"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7A71C8" w:rsidRPr="00CC70D1" w:rsidRDefault="007A71C8" w:rsidP="007A71C8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1954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2.85pt;margin-top:.15pt;width:194.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" strokeweight=".5pt">
              <v:textbox>
                <w:txbxContent>
                  <w:p w:rsidR="007A71C8" w:rsidRPr="00CC70D1" w:rsidRDefault="001B5E20" w:rsidP="007A71C8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管理職のためのリーダーシップ講座②</w:t>
                    </w:r>
                    <w:r w:rsidR="007A71C8"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R3.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10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.1</w:t>
                    </w:r>
                    <w:r w:rsidR="007A71C8">
                      <w:rPr>
                        <w:rFonts w:ascii="游ゴシック" w:eastAsia="游ゴシック" w:hAnsi="游ゴシック"/>
                        <w:sz w:val="20"/>
                      </w:rPr>
                      <w:t>3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10</w:t>
                    </w:r>
                    <w:r w:rsidR="007A71C8"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15</w:t>
                    </w:r>
                    <w:r w:rsidR="007A71C8"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7A71C8" w:rsidRPr="00CC70D1" w:rsidRDefault="007A71C8" w:rsidP="007A71C8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A71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E1F2" wp14:editId="1502DD01">
              <wp:simplePos x="0" y="0"/>
              <wp:positionH relativeFrom="column">
                <wp:posOffset>-166254</wp:posOffset>
              </wp:positionH>
              <wp:positionV relativeFrom="paragraph">
                <wp:posOffset>12065</wp:posOffset>
              </wp:positionV>
              <wp:extent cx="3362325" cy="488315"/>
              <wp:effectExtent l="0" t="0" r="28575" b="2603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1C8" w:rsidRPr="0080427C" w:rsidRDefault="007A71C8" w:rsidP="007A71C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令和3年</w:t>
                          </w:r>
                          <w:r w:rsidR="001B5E20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9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1B5E20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22</w:t>
                          </w:r>
                          <w:r w:rsidR="001B5E20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日（水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7A71C8" w:rsidRPr="002666AA" w:rsidRDefault="007A71C8" w:rsidP="007A71C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y-suzuki@jamp.gr.jp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調査研究部　鈴木）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2E1F2" id="正方形/長方形 4" o:spid="_x0000_s1028" style="position:absolute;left:0;text-align:left;margin-left:-13.1pt;margin-top:.95pt;width:264.7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" strokeweight="1.5pt">
              <v:stroke linestyle="thinThin"/>
              <v:textbox inset="5.85pt,.7pt,5.85pt,.7pt">
                <w:txbxContent>
                  <w:p w:rsidR="007A71C8" w:rsidRPr="0080427C" w:rsidRDefault="007A71C8" w:rsidP="007A71C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令和3年</w:t>
                    </w:r>
                    <w:r w:rsidR="001B5E20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9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1B5E20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22</w:t>
                    </w:r>
                    <w:r w:rsidR="001B5E20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日（水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7A71C8" w:rsidRPr="002666AA" w:rsidRDefault="007A71C8" w:rsidP="007A71C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y-suzuki@jamp.gr.jp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調査研究部　鈴木）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C8"/>
    <w:rsid w:val="00030882"/>
    <w:rsid w:val="001B5E20"/>
    <w:rsid w:val="002304A6"/>
    <w:rsid w:val="005F1E1D"/>
    <w:rsid w:val="007A71C8"/>
    <w:rsid w:val="00B31D5B"/>
    <w:rsid w:val="00B91F64"/>
    <w:rsid w:val="00CF7932"/>
    <w:rsid w:val="00D14047"/>
    <w:rsid w:val="00D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B8C12"/>
  <w15:chartTrackingRefBased/>
  <w15:docId w15:val="{F9CFB48D-6B1E-4B46-9A93-9E64DC57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C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1C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1C8"/>
    <w:rPr>
      <w:rFonts w:ascii="Century" w:eastAsia="ＭＳ 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D918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8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91833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8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91833"/>
    <w:rPr>
      <w:rFonts w:ascii="Century" w:eastAsia="ＭＳ 明朝" w:hAnsi="Century" w:cs="Times New Roman"/>
      <w:b/>
      <w:bCs/>
      <w:szCs w:val="20"/>
    </w:rPr>
  </w:style>
  <w:style w:type="paragraph" w:styleId="ac">
    <w:name w:val="Revision"/>
    <w:hidden/>
    <w:uiPriority w:val="99"/>
    <w:semiHidden/>
    <w:rsid w:val="00D91833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佳加</dc:creator>
  <cp:keywords/>
  <dc:description/>
  <cp:lastModifiedBy>鈴木 佳加</cp:lastModifiedBy>
  <cp:revision>7</cp:revision>
  <cp:lastPrinted>2021-08-16T06:52:00Z</cp:lastPrinted>
  <dcterms:created xsi:type="dcterms:W3CDTF">2021-07-20T08:02:00Z</dcterms:created>
  <dcterms:modified xsi:type="dcterms:W3CDTF">2021-08-16T07:31:00Z</dcterms:modified>
</cp:coreProperties>
</file>