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BE" w:rsidRPr="00D00611" w:rsidRDefault="008414BE" w:rsidP="008414BE">
      <w:pPr>
        <w:widowControl/>
        <w:spacing w:line="320" w:lineRule="exact"/>
        <w:jc w:val="left"/>
        <w:rPr>
          <w:rFonts w:ascii="游ゴシック" w:eastAsia="游ゴシック" w:hAnsi="游ゴシック"/>
          <w:b/>
          <w:szCs w:val="21"/>
          <w:shd w:val="clear" w:color="auto" w:fill="D9D9D9" w:themeFill="background1" w:themeFillShade="D9"/>
        </w:rPr>
      </w:pPr>
      <w:r w:rsidRPr="00D00611">
        <w:rPr>
          <w:rFonts w:ascii="游ゴシック" w:eastAsia="游ゴシック" w:hAnsi="游ゴシック" w:hint="eastAsia"/>
          <w:b/>
          <w:szCs w:val="21"/>
          <w:shd w:val="clear" w:color="auto" w:fill="D9D9D9" w:themeFill="background1" w:themeFillShade="D9"/>
        </w:rPr>
        <w:t>【テーマ１】避難指示一本化と緊急安全確保</w:t>
      </w:r>
    </w:p>
    <w:tbl>
      <w:tblPr>
        <w:tblStyle w:val="ab"/>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733"/>
      </w:tblGrid>
      <w:tr w:rsidR="008414BE" w:rsidRPr="008414BE" w:rsidTr="008414BE">
        <w:trPr>
          <w:trHeight w:val="694"/>
        </w:trPr>
        <w:tc>
          <w:tcPr>
            <w:tcW w:w="9733" w:type="dxa"/>
            <w:tcBorders>
              <w:top w:val="single" w:sz="8" w:space="0" w:color="auto"/>
              <w:bottom w:val="dashSmallGap" w:sz="4" w:space="0" w:color="auto"/>
            </w:tcBorders>
          </w:tcPr>
          <w:p w:rsidR="008414BE" w:rsidRPr="008414BE" w:rsidRDefault="008414BE" w:rsidP="008414BE">
            <w:pPr>
              <w:widowControl/>
              <w:tabs>
                <w:tab w:val="left" w:pos="3555"/>
              </w:tabs>
              <w:spacing w:line="320" w:lineRule="exact"/>
              <w:ind w:left="210" w:hangingChars="100" w:hanging="210"/>
              <w:jc w:val="left"/>
              <w:rPr>
                <w:rFonts w:ascii="游ゴシック" w:eastAsia="游ゴシック" w:hAnsi="游ゴシック"/>
                <w:b/>
                <w:szCs w:val="21"/>
              </w:rPr>
            </w:pPr>
            <w:r w:rsidRPr="008414BE">
              <w:rPr>
                <w:rFonts w:ascii="游ゴシック" w:eastAsia="游ゴシック" w:hAnsi="游ゴシック" w:hint="eastAsia"/>
                <w:b/>
                <w:szCs w:val="21"/>
              </w:rPr>
              <w:t>１．今年度、貴自治体では、警戒レベル４（避難指示）及び警戒レベル５（緊急安全確保）を発令しましたか。発令した場合、その日時と発令理由は？</w:t>
            </w:r>
          </w:p>
        </w:tc>
      </w:tr>
      <w:tr w:rsidR="008414BE" w:rsidRPr="008414BE" w:rsidTr="008414BE">
        <w:tc>
          <w:tcPr>
            <w:tcW w:w="9733" w:type="dxa"/>
            <w:tcBorders>
              <w:top w:val="dashSmallGap" w:sz="4" w:space="0" w:color="auto"/>
              <w:bottom w:val="single" w:sz="8" w:space="0" w:color="auto"/>
            </w:tcBorders>
          </w:tcPr>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tc>
      </w:tr>
      <w:tr w:rsidR="008414BE" w:rsidRPr="008414BE" w:rsidTr="008414BE">
        <w:tc>
          <w:tcPr>
            <w:tcW w:w="9733" w:type="dxa"/>
            <w:tcBorders>
              <w:top w:val="single" w:sz="8" w:space="0" w:color="auto"/>
              <w:bottom w:val="dashSmallGap" w:sz="4" w:space="0" w:color="auto"/>
            </w:tcBorders>
          </w:tcPr>
          <w:p w:rsidR="008414BE" w:rsidRPr="008414BE" w:rsidRDefault="008414BE" w:rsidP="008414BE">
            <w:pPr>
              <w:widowControl/>
              <w:spacing w:line="320" w:lineRule="exact"/>
              <w:ind w:left="210" w:hangingChars="100" w:hanging="210"/>
              <w:jc w:val="left"/>
              <w:rPr>
                <w:rFonts w:ascii="游ゴシック" w:eastAsia="游ゴシック" w:hAnsi="游ゴシック"/>
                <w:b/>
                <w:szCs w:val="21"/>
              </w:rPr>
            </w:pPr>
            <w:r w:rsidRPr="008414BE">
              <w:rPr>
                <w:rFonts w:ascii="游ゴシック" w:eastAsia="游ゴシック" w:hAnsi="游ゴシック" w:hint="eastAsia"/>
                <w:b/>
                <w:szCs w:val="21"/>
              </w:rPr>
              <w:t>２．貴自治体において、現在の避難情報の発令基準及び発令時の運用に関する課題は？</w:t>
            </w:r>
          </w:p>
        </w:tc>
      </w:tr>
      <w:tr w:rsidR="008414BE" w:rsidRPr="008414BE" w:rsidTr="008414BE">
        <w:tc>
          <w:tcPr>
            <w:tcW w:w="9733" w:type="dxa"/>
            <w:tcBorders>
              <w:top w:val="dashSmallGap" w:sz="4" w:space="0" w:color="auto"/>
            </w:tcBorders>
          </w:tcPr>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tc>
      </w:tr>
    </w:tbl>
    <w:p w:rsidR="008414BE" w:rsidRPr="008414BE" w:rsidRDefault="008414BE" w:rsidP="008414BE">
      <w:pPr>
        <w:widowControl/>
        <w:spacing w:line="320" w:lineRule="exact"/>
        <w:jc w:val="left"/>
        <w:rPr>
          <w:rFonts w:ascii="游ゴシック" w:eastAsia="游ゴシック" w:hAnsi="游ゴシック"/>
          <w:szCs w:val="21"/>
        </w:rPr>
      </w:pPr>
    </w:p>
    <w:p w:rsidR="008414BE" w:rsidRPr="00D00611" w:rsidRDefault="008414BE" w:rsidP="008414BE">
      <w:pPr>
        <w:widowControl/>
        <w:spacing w:line="320" w:lineRule="exact"/>
        <w:jc w:val="left"/>
        <w:rPr>
          <w:rFonts w:ascii="游ゴシック" w:eastAsia="游ゴシック" w:hAnsi="游ゴシック"/>
          <w:b/>
          <w:szCs w:val="21"/>
          <w:shd w:val="clear" w:color="auto" w:fill="D9D9D9" w:themeFill="background1" w:themeFillShade="D9"/>
        </w:rPr>
      </w:pPr>
      <w:r w:rsidRPr="00D00611">
        <w:rPr>
          <w:rFonts w:ascii="游ゴシック" w:eastAsia="游ゴシック" w:hAnsi="游ゴシック" w:hint="eastAsia"/>
          <w:b/>
          <w:szCs w:val="21"/>
          <w:shd w:val="clear" w:color="auto" w:fill="D9D9D9" w:themeFill="background1" w:themeFillShade="D9"/>
        </w:rPr>
        <w:t>【テーマ２】防災リーダーの安全管理</w:t>
      </w:r>
    </w:p>
    <w:tbl>
      <w:tblPr>
        <w:tblStyle w:val="ab"/>
        <w:tblW w:w="0" w:type="auto"/>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618"/>
      </w:tblGrid>
      <w:tr w:rsidR="008414BE" w:rsidRPr="008414BE" w:rsidTr="008414BE">
        <w:trPr>
          <w:trHeight w:val="1019"/>
        </w:trPr>
        <w:tc>
          <w:tcPr>
            <w:tcW w:w="9618" w:type="dxa"/>
            <w:tcBorders>
              <w:bottom w:val="dashSmallGap" w:sz="4" w:space="0" w:color="auto"/>
            </w:tcBorders>
          </w:tcPr>
          <w:p w:rsidR="008414BE" w:rsidRPr="008414BE" w:rsidRDefault="008414BE" w:rsidP="008414BE">
            <w:pPr>
              <w:widowControl/>
              <w:tabs>
                <w:tab w:val="left" w:pos="3555"/>
              </w:tabs>
              <w:spacing w:line="320" w:lineRule="exact"/>
              <w:ind w:left="210" w:hangingChars="100" w:hanging="210"/>
              <w:jc w:val="left"/>
              <w:rPr>
                <w:rFonts w:ascii="游ゴシック" w:eastAsia="游ゴシック" w:hAnsi="游ゴシック"/>
                <w:b/>
                <w:szCs w:val="21"/>
              </w:rPr>
            </w:pPr>
            <w:r w:rsidRPr="008414BE">
              <w:rPr>
                <w:rFonts w:ascii="游ゴシック" w:eastAsia="游ゴシック" w:hAnsi="游ゴシック" w:hint="eastAsia"/>
                <w:b/>
                <w:szCs w:val="21"/>
              </w:rPr>
              <w:t>１．地域の防災リーダー（自主防災組織・自治会役員、民生委員、消防団員等）に対する安全管理について、貴自治体では何らかの退避基準を定めていますか。定めている場合、どの文書に記載されているか、また関係者に対する周知方法は？</w:t>
            </w:r>
          </w:p>
        </w:tc>
      </w:tr>
      <w:tr w:rsidR="008414BE" w:rsidRPr="008414BE" w:rsidTr="008414BE">
        <w:tc>
          <w:tcPr>
            <w:tcW w:w="9618" w:type="dxa"/>
            <w:tcBorders>
              <w:top w:val="dashSmallGap" w:sz="4" w:space="0" w:color="auto"/>
              <w:bottom w:val="single" w:sz="8" w:space="0" w:color="auto"/>
            </w:tcBorders>
          </w:tcPr>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tc>
      </w:tr>
      <w:tr w:rsidR="008414BE" w:rsidRPr="008414BE" w:rsidTr="008414BE">
        <w:tc>
          <w:tcPr>
            <w:tcW w:w="9618" w:type="dxa"/>
            <w:tcBorders>
              <w:bottom w:val="dashSmallGap" w:sz="4" w:space="0" w:color="auto"/>
            </w:tcBorders>
          </w:tcPr>
          <w:p w:rsidR="008414BE" w:rsidRPr="008414BE" w:rsidRDefault="008414BE" w:rsidP="008414BE">
            <w:pPr>
              <w:widowControl/>
              <w:spacing w:line="320" w:lineRule="exact"/>
              <w:ind w:left="210" w:hangingChars="100" w:hanging="210"/>
              <w:jc w:val="left"/>
              <w:rPr>
                <w:rFonts w:ascii="游ゴシック" w:eastAsia="游ゴシック" w:hAnsi="游ゴシック"/>
                <w:b/>
                <w:szCs w:val="21"/>
              </w:rPr>
            </w:pPr>
            <w:r w:rsidRPr="008414BE">
              <w:rPr>
                <w:rFonts w:ascii="游ゴシック" w:eastAsia="游ゴシック" w:hAnsi="游ゴシック" w:hint="eastAsia"/>
                <w:b/>
                <w:szCs w:val="21"/>
              </w:rPr>
              <w:t>２．貴自治体において、地域の防災リーダーの避難誘導等に係る安全管理についての課題は？</w:t>
            </w:r>
          </w:p>
        </w:tc>
      </w:tr>
      <w:tr w:rsidR="008414BE" w:rsidRPr="008414BE" w:rsidTr="008414BE">
        <w:tc>
          <w:tcPr>
            <w:tcW w:w="9618" w:type="dxa"/>
            <w:tcBorders>
              <w:top w:val="dashSmallGap" w:sz="4" w:space="0" w:color="auto"/>
            </w:tcBorders>
          </w:tcPr>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tc>
      </w:tr>
    </w:tbl>
    <w:p w:rsidR="008414BE" w:rsidRPr="008414BE" w:rsidRDefault="008414BE" w:rsidP="008414BE">
      <w:pPr>
        <w:widowControl/>
        <w:tabs>
          <w:tab w:val="left" w:pos="660"/>
        </w:tabs>
        <w:spacing w:line="320" w:lineRule="exact"/>
        <w:jc w:val="left"/>
        <w:rPr>
          <w:rFonts w:ascii="游ゴシック" w:eastAsia="游ゴシック" w:hAnsi="游ゴシック"/>
          <w:b/>
          <w:szCs w:val="21"/>
        </w:rPr>
      </w:pPr>
      <w:r w:rsidRPr="008414BE">
        <w:rPr>
          <w:rFonts w:ascii="游ゴシック" w:eastAsia="游ゴシック" w:hAnsi="游ゴシック"/>
          <w:szCs w:val="21"/>
        </w:rPr>
        <w:br w:type="page"/>
      </w:r>
      <w:r w:rsidRPr="00D00611">
        <w:rPr>
          <w:rFonts w:ascii="游ゴシック" w:eastAsia="游ゴシック" w:hAnsi="游ゴシック" w:hint="eastAsia"/>
          <w:b/>
          <w:szCs w:val="21"/>
          <w:shd w:val="clear" w:color="auto" w:fill="D9D9D9" w:themeFill="background1" w:themeFillShade="D9"/>
        </w:rPr>
        <w:lastRenderedPageBreak/>
        <w:t>【テーマ３】災害対応における職員の割当等</w:t>
      </w:r>
    </w:p>
    <w:tbl>
      <w:tblPr>
        <w:tblStyle w:val="ab"/>
        <w:tblW w:w="9812"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812"/>
      </w:tblGrid>
      <w:tr w:rsidR="008414BE" w:rsidRPr="008414BE" w:rsidTr="008414BE">
        <w:trPr>
          <w:trHeight w:val="1048"/>
        </w:trPr>
        <w:tc>
          <w:tcPr>
            <w:tcW w:w="9812" w:type="dxa"/>
            <w:tcBorders>
              <w:bottom w:val="dashSmallGap" w:sz="4" w:space="0" w:color="auto"/>
            </w:tcBorders>
          </w:tcPr>
          <w:p w:rsidR="008414BE" w:rsidRPr="008414BE" w:rsidRDefault="008414BE" w:rsidP="008414BE">
            <w:pPr>
              <w:widowControl/>
              <w:tabs>
                <w:tab w:val="left" w:pos="3555"/>
              </w:tabs>
              <w:spacing w:line="320" w:lineRule="exact"/>
              <w:ind w:left="210" w:hangingChars="100" w:hanging="210"/>
              <w:jc w:val="left"/>
              <w:rPr>
                <w:rFonts w:ascii="游ゴシック" w:eastAsia="游ゴシック" w:hAnsi="游ゴシック"/>
                <w:b/>
                <w:szCs w:val="21"/>
              </w:rPr>
            </w:pPr>
            <w:r w:rsidRPr="008414BE">
              <w:rPr>
                <w:rFonts w:ascii="游ゴシック" w:eastAsia="游ゴシック" w:hAnsi="游ゴシック" w:hint="eastAsia"/>
                <w:b/>
                <w:szCs w:val="21"/>
              </w:rPr>
              <w:t>１．避難所開設・運営担当者、物資拠点運営担当者等、災害対応に携わる職員について、長期化を意識した割当（職員のローテーション）を行っていますか。また、応援職員の要請や民間との協定など受援計画等の整備を進めていますか。</w:t>
            </w:r>
          </w:p>
        </w:tc>
      </w:tr>
      <w:tr w:rsidR="008414BE" w:rsidRPr="008414BE" w:rsidTr="008414BE">
        <w:tc>
          <w:tcPr>
            <w:tcW w:w="9812" w:type="dxa"/>
            <w:tcBorders>
              <w:top w:val="dashSmallGap" w:sz="4" w:space="0" w:color="auto"/>
              <w:bottom w:val="single" w:sz="8" w:space="0" w:color="auto"/>
            </w:tcBorders>
          </w:tcPr>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tc>
      </w:tr>
      <w:tr w:rsidR="008414BE" w:rsidRPr="008414BE" w:rsidTr="008414BE">
        <w:trPr>
          <w:trHeight w:val="698"/>
        </w:trPr>
        <w:tc>
          <w:tcPr>
            <w:tcW w:w="9812" w:type="dxa"/>
            <w:tcBorders>
              <w:bottom w:val="dashSmallGap" w:sz="4" w:space="0" w:color="auto"/>
            </w:tcBorders>
          </w:tcPr>
          <w:p w:rsidR="008414BE" w:rsidRPr="008414BE" w:rsidRDefault="008414BE" w:rsidP="008414BE">
            <w:pPr>
              <w:widowControl/>
              <w:spacing w:line="320" w:lineRule="exact"/>
              <w:ind w:left="210" w:hangingChars="100" w:hanging="210"/>
              <w:jc w:val="left"/>
              <w:rPr>
                <w:rFonts w:ascii="游ゴシック" w:eastAsia="游ゴシック" w:hAnsi="游ゴシック"/>
                <w:b/>
                <w:szCs w:val="21"/>
              </w:rPr>
            </w:pPr>
            <w:r w:rsidRPr="008414BE">
              <w:rPr>
                <w:rFonts w:ascii="游ゴシック" w:eastAsia="游ゴシック" w:hAnsi="游ゴシック" w:hint="eastAsia"/>
                <w:b/>
                <w:szCs w:val="21"/>
              </w:rPr>
              <w:t>２．受援計画等も含めて、貴自治体における長期化を踏まえた災害対応業務の職員の割当やサポートについての課題は？</w:t>
            </w:r>
          </w:p>
        </w:tc>
      </w:tr>
      <w:tr w:rsidR="008414BE" w:rsidRPr="008414BE" w:rsidTr="008414BE">
        <w:tc>
          <w:tcPr>
            <w:tcW w:w="9812" w:type="dxa"/>
            <w:tcBorders>
              <w:top w:val="dashSmallGap" w:sz="4" w:space="0" w:color="auto"/>
            </w:tcBorders>
          </w:tcPr>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tc>
      </w:tr>
    </w:tbl>
    <w:p w:rsidR="00844C83" w:rsidRPr="008414BE" w:rsidRDefault="00844C83" w:rsidP="008414BE">
      <w:pPr>
        <w:spacing w:line="320" w:lineRule="exact"/>
        <w:rPr>
          <w:rFonts w:ascii="游ゴシック" w:eastAsia="游ゴシック" w:hAnsi="游ゴシック"/>
          <w:szCs w:val="21"/>
        </w:rPr>
      </w:pPr>
    </w:p>
    <w:sectPr w:rsidR="00844C83" w:rsidRPr="008414BE" w:rsidSect="008414BE">
      <w:headerReference w:type="even" r:id="rId8"/>
      <w:headerReference w:type="default" r:id="rId9"/>
      <w:footerReference w:type="even" r:id="rId10"/>
      <w:footerReference w:type="default" r:id="rId11"/>
      <w:headerReference w:type="first" r:id="rId12"/>
      <w:footerReference w:type="first" r:id="rId13"/>
      <w:pgSz w:w="11906" w:h="16838" w:code="9"/>
      <w:pgMar w:top="2976" w:right="959" w:bottom="567" w:left="1106" w:header="284" w:footer="48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B6" w:rsidRDefault="00F85EB6">
      <w:r>
        <w:separator/>
      </w:r>
    </w:p>
  </w:endnote>
  <w:endnote w:type="continuationSeparator" w:id="0">
    <w:p w:rsidR="00F85EB6" w:rsidRDefault="00F8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4F" w:rsidRDefault="0052644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C3" w:rsidRPr="00834967" w:rsidRDefault="000F1BC3" w:rsidP="000F1BC3">
    <w:pPr>
      <w:pStyle w:val="a7"/>
      <w:ind w:left="160" w:hangingChars="100" w:hanging="160"/>
      <w:rPr>
        <w:rFonts w:ascii="ＭＳ ゴシック" w:eastAsia="ＭＳ ゴシック" w:hAnsi="ＭＳ ゴシック"/>
        <w:sz w:val="16"/>
        <w:szCs w:val="18"/>
      </w:rPr>
    </w:pPr>
    <w:r w:rsidRPr="00834967">
      <w:rPr>
        <w:rFonts w:ascii="ＭＳ ゴシック" w:eastAsia="ＭＳ ゴシック" w:hAnsi="ＭＳ ゴシック" w:hint="eastAsia"/>
        <w:sz w:val="16"/>
        <w:szCs w:val="18"/>
      </w:rPr>
      <w:t xml:space="preserve">※　</w:t>
    </w:r>
    <w:r w:rsidRPr="00834967">
      <w:rPr>
        <w:rFonts w:ascii="ＭＳ ゴシック" w:eastAsia="ＭＳ ゴシック" w:hAnsi="ＭＳ ゴシック" w:hint="eastAsia"/>
        <w:sz w:val="16"/>
        <w:szCs w:val="18"/>
      </w:rPr>
      <w:t>この</w:t>
    </w:r>
    <w:r>
      <w:rPr>
        <w:rFonts w:ascii="ＭＳ ゴシック" w:eastAsia="ＭＳ ゴシック" w:hAnsi="ＭＳ ゴシック" w:hint="eastAsia"/>
        <w:sz w:val="16"/>
        <w:szCs w:val="18"/>
      </w:rPr>
      <w:t>課題演習資料</w:t>
    </w:r>
    <w:r w:rsidRPr="00834967">
      <w:rPr>
        <w:rFonts w:ascii="ＭＳ ゴシック" w:eastAsia="ＭＳ ゴシック" w:hAnsi="ＭＳ ゴシック" w:hint="eastAsia"/>
        <w:sz w:val="16"/>
        <w:szCs w:val="18"/>
      </w:rPr>
      <w:t>で御提供いただいた個人情報は、今回の研修実施のために使用するとともに、今後の研修の参考にするための統計資料（特定の個人を識別することができない内容のもの）の作成に利用する場合があります。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4F" w:rsidRDefault="005264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B6" w:rsidRDefault="00F85EB6">
      <w:r>
        <w:separator/>
      </w:r>
    </w:p>
  </w:footnote>
  <w:footnote w:type="continuationSeparator" w:id="0">
    <w:p w:rsidR="00F85EB6" w:rsidRDefault="00F8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4F" w:rsidRDefault="0052644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BE" w:rsidRDefault="008414BE" w:rsidP="008414BE">
    <w:pPr>
      <w:spacing w:beforeLines="20" w:before="48" w:afterLines="20" w:after="48"/>
      <w:jc w:val="center"/>
      <w:rPr>
        <w:rFonts w:ascii="游ゴシック" w:eastAsia="游ゴシック" w:hAnsi="游ゴシック"/>
        <w:b/>
        <w:kern w:val="0"/>
        <w:sz w:val="36"/>
        <w:szCs w:val="28"/>
      </w:rPr>
    </w:pPr>
    <w:r>
      <w:rPr>
        <w:rFonts w:ascii="ＭＳ ゴシック" w:eastAsia="ＭＳ ゴシック"/>
        <w:b/>
        <w:noProof/>
        <w:spacing w:val="28"/>
        <w:sz w:val="28"/>
      </w:rPr>
      <mc:AlternateContent>
        <mc:Choice Requires="wps">
          <w:drawing>
            <wp:anchor distT="0" distB="0" distL="114300" distR="114300" simplePos="0" relativeHeight="251659264" behindDoc="0" locked="0" layoutInCell="1" allowOverlap="1" wp14:anchorId="58BEDD43" wp14:editId="2D3B46A8">
              <wp:simplePos x="0" y="0"/>
              <wp:positionH relativeFrom="column">
                <wp:posOffset>-189865</wp:posOffset>
              </wp:positionH>
              <wp:positionV relativeFrom="paragraph">
                <wp:posOffset>180975</wp:posOffset>
              </wp:positionV>
              <wp:extent cx="3400425" cy="604520"/>
              <wp:effectExtent l="0" t="0" r="28575" b="241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04520"/>
                      </a:xfrm>
                      <a:prstGeom prst="rect">
                        <a:avLst/>
                      </a:prstGeom>
                      <a:solidFill>
                        <a:srgbClr val="FFFFFF"/>
                      </a:solidFill>
                      <a:ln w="19050" cmpd="dbl">
                        <a:solidFill>
                          <a:srgbClr val="000000"/>
                        </a:solidFill>
                        <a:miter lim="800000"/>
                        <a:headEnd/>
                        <a:tailEnd/>
                      </a:ln>
                    </wps:spPr>
                    <wps:txbx>
                      <w:txbxContent>
                        <w:p w:rsidR="008414BE" w:rsidRPr="00401B58" w:rsidRDefault="0052644F" w:rsidP="008414BE">
                          <w:pPr>
                            <w:spacing w:line="260" w:lineRule="exact"/>
                            <w:ind w:leftChars="-66" w:left="-139"/>
                            <w:jc w:val="left"/>
                            <w:rPr>
                              <w:rFonts w:ascii="游ゴシック" w:eastAsia="游ゴシック" w:hAnsi="游ゴシック"/>
                              <w:b/>
                              <w:bCs/>
                              <w:sz w:val="20"/>
                            </w:rPr>
                          </w:pPr>
                          <w:r>
                            <w:rPr>
                              <w:rFonts w:ascii="游ゴシック" w:eastAsia="游ゴシック" w:hAnsi="游ゴシック" w:hint="eastAsia"/>
                              <w:b/>
                              <w:bCs/>
                              <w:sz w:val="20"/>
                            </w:rPr>
                            <w:t>（様式３</w:t>
                          </w:r>
                          <w:r w:rsidR="008414BE" w:rsidRPr="00401B58">
                            <w:rPr>
                              <w:rFonts w:ascii="游ゴシック" w:eastAsia="游ゴシック" w:hAnsi="游ゴシック" w:hint="eastAsia"/>
                              <w:b/>
                              <w:bCs/>
                              <w:sz w:val="20"/>
                            </w:rPr>
                            <w:t>）</w:t>
                          </w:r>
                        </w:p>
                        <w:p w:rsidR="008414BE" w:rsidRPr="00685A16" w:rsidRDefault="008414BE" w:rsidP="008414BE">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w:t>
                          </w:r>
                          <w:bookmarkStart w:id="0" w:name="_GoBack"/>
                          <w:r w:rsidRPr="00401B58">
                            <w:rPr>
                              <w:rFonts w:ascii="游ゴシック" w:eastAsia="游ゴシック" w:hAnsi="游ゴシック" w:hint="eastAsia"/>
                              <w:b/>
                              <w:bCs/>
                              <w:sz w:val="20"/>
                            </w:rPr>
                            <w:t>期限</w:t>
                          </w:r>
                          <w:bookmarkEnd w:id="0"/>
                          <w:r w:rsidRPr="00401B58">
                            <w:rPr>
                              <w:rFonts w:ascii="游ゴシック" w:eastAsia="游ゴシック" w:hAnsi="游ゴシック" w:hint="eastAsia"/>
                              <w:b/>
                              <w:bCs/>
                              <w:sz w:val="20"/>
                            </w:rPr>
                            <w:t>：</w:t>
                          </w:r>
                          <w:r w:rsidRPr="00401B58">
                            <w:rPr>
                              <w:rFonts w:ascii="游ゴシック" w:eastAsia="游ゴシック" w:hAnsi="游ゴシック" w:hint="eastAsia"/>
                              <w:b/>
                              <w:bCs/>
                              <w:sz w:val="20"/>
                              <w:u w:val="single"/>
                            </w:rPr>
                            <w:t>令和4年</w:t>
                          </w:r>
                          <w:r>
                            <w:rPr>
                              <w:rFonts w:ascii="游ゴシック" w:eastAsia="游ゴシック" w:hAnsi="游ゴシック"/>
                              <w:b/>
                              <w:bCs/>
                              <w:sz w:val="20"/>
                              <w:u w:val="single"/>
                            </w:rPr>
                            <w:t>11</w:t>
                          </w:r>
                          <w:r w:rsidRPr="00401B58">
                            <w:rPr>
                              <w:rFonts w:ascii="游ゴシック" w:eastAsia="游ゴシック" w:hAnsi="游ゴシック" w:hint="eastAsia"/>
                              <w:b/>
                              <w:bCs/>
                              <w:sz w:val="20"/>
                              <w:u w:val="single"/>
                            </w:rPr>
                            <w:t>月</w:t>
                          </w:r>
                          <w:r>
                            <w:rPr>
                              <w:rFonts w:ascii="游ゴシック" w:eastAsia="游ゴシック" w:hAnsi="游ゴシック"/>
                              <w:b/>
                              <w:bCs/>
                              <w:sz w:val="20"/>
                              <w:u w:val="single"/>
                            </w:rPr>
                            <w:t>7</w:t>
                          </w:r>
                          <w:r>
                            <w:rPr>
                              <w:rFonts w:ascii="游ゴシック" w:eastAsia="游ゴシック" w:hAnsi="游ゴシック" w:hint="eastAsia"/>
                              <w:b/>
                              <w:bCs/>
                              <w:sz w:val="20"/>
                              <w:u w:val="single"/>
                            </w:rPr>
                            <w:t>日（月</w:t>
                          </w:r>
                          <w:r w:rsidRPr="00401B58">
                            <w:rPr>
                              <w:rFonts w:ascii="游ゴシック" w:eastAsia="游ゴシック" w:hAnsi="游ゴシック" w:hint="eastAsia"/>
                              <w:b/>
                              <w:bCs/>
                              <w:sz w:val="20"/>
                              <w:u w:val="single"/>
                            </w:rPr>
                            <w:t>）</w:t>
                          </w:r>
                          <w:r w:rsidRPr="00401B58">
                            <w:rPr>
                              <w:rFonts w:ascii="游ゴシック" w:eastAsia="游ゴシック" w:hAnsi="游ゴシック"/>
                              <w:b/>
                              <w:bCs/>
                              <w:sz w:val="20"/>
                              <w:u w:val="single"/>
                            </w:rPr>
                            <w:t>12</w:t>
                          </w:r>
                          <w:r w:rsidRPr="00401B58">
                            <w:rPr>
                              <w:rFonts w:ascii="游ゴシック" w:eastAsia="游ゴシック" w:hAnsi="游ゴシック" w:hint="eastAsia"/>
                              <w:b/>
                              <w:bCs/>
                              <w:sz w:val="20"/>
                              <w:u w:val="single"/>
                            </w:rPr>
                            <w:t>：00</w:t>
                          </w:r>
                        </w:p>
                        <w:p w:rsidR="008414BE" w:rsidRPr="00401B58" w:rsidRDefault="008414BE" w:rsidP="008414BE">
                          <w:pPr>
                            <w:spacing w:line="260" w:lineRule="exact"/>
                            <w:ind w:leftChars="-66" w:left="-139" w:firstLineChars="100" w:firstLine="200"/>
                            <w:jc w:val="left"/>
                            <w:rPr>
                              <w:rFonts w:ascii="游ゴシック" w:eastAsia="游ゴシック" w:hAnsi="游ゴシック"/>
                              <w:b/>
                              <w:bCs/>
                              <w:sz w:val="20"/>
                            </w:rPr>
                          </w:pPr>
                          <w:r w:rsidRPr="00401B58">
                            <w:rPr>
                              <w:rFonts w:ascii="游ゴシック" w:eastAsia="游ゴシック" w:hAnsi="游ゴシック" w:hint="eastAsia"/>
                              <w:b/>
                              <w:bCs/>
                              <w:sz w:val="20"/>
                            </w:rPr>
                            <w:t xml:space="preserve">提 出 </w:t>
                          </w:r>
                          <w:r w:rsidRPr="00401B58">
                            <w:rPr>
                              <w:rFonts w:ascii="游ゴシック" w:eastAsia="游ゴシック" w:hAnsi="游ゴシック"/>
                              <w:b/>
                              <w:bCs/>
                              <w:sz w:val="20"/>
                            </w:rPr>
                            <w:t>先：</w:t>
                          </w:r>
                          <w:r w:rsidRPr="00401B58">
                            <w:rPr>
                              <w:rFonts w:ascii="游ゴシック" w:eastAsia="游ゴシック" w:hAnsi="游ゴシック" w:hint="eastAsia"/>
                              <w:b/>
                              <w:bCs/>
                              <w:sz w:val="20"/>
                              <w:u w:val="single"/>
                            </w:rPr>
                            <w:t>y-suzuki@jamp.gr.jp</w:t>
                          </w:r>
                          <w:r w:rsidRPr="00401B58">
                            <w:rPr>
                              <w:rFonts w:ascii="游ゴシック" w:eastAsia="游ゴシック" w:hAnsi="游ゴシック" w:hint="eastAsia"/>
                              <w:b/>
                              <w:bCs/>
                              <w:sz w:val="20"/>
                            </w:rPr>
                            <w:t>（</w:t>
                          </w:r>
                          <w:r w:rsidRPr="00401B58">
                            <w:rPr>
                              <w:rFonts w:ascii="游ゴシック" w:eastAsia="游ゴシック" w:hAnsi="游ゴシック"/>
                              <w:b/>
                              <w:bCs/>
                              <w:sz w:val="20"/>
                            </w:rPr>
                            <w:t>調査研究部　鈴木）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BEDD43" id="正方形/長方形 1" o:spid="_x0000_s1026" style="position:absolute;left:0;text-align:left;margin-left:-14.95pt;margin-top:14.25pt;width:267.7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" strokeweight="1.5pt">
              <v:stroke linestyle="thinThin"/>
              <v:textbox inset="5.85pt,.7pt,5.85pt,.7pt">
                <w:txbxContent>
                  <w:p w:rsidR="008414BE" w:rsidRPr="00401B58" w:rsidRDefault="0052644F" w:rsidP="008414BE">
                    <w:pPr>
                      <w:spacing w:line="260" w:lineRule="exact"/>
                      <w:ind w:leftChars="-66" w:left="-139"/>
                      <w:jc w:val="left"/>
                      <w:rPr>
                        <w:rFonts w:ascii="游ゴシック" w:eastAsia="游ゴシック" w:hAnsi="游ゴシック"/>
                        <w:b/>
                        <w:bCs/>
                        <w:sz w:val="20"/>
                      </w:rPr>
                    </w:pPr>
                    <w:r>
                      <w:rPr>
                        <w:rFonts w:ascii="游ゴシック" w:eastAsia="游ゴシック" w:hAnsi="游ゴシック" w:hint="eastAsia"/>
                        <w:b/>
                        <w:bCs/>
                        <w:sz w:val="20"/>
                      </w:rPr>
                      <w:t>（様式３</w:t>
                    </w:r>
                    <w:r w:rsidR="008414BE" w:rsidRPr="00401B58">
                      <w:rPr>
                        <w:rFonts w:ascii="游ゴシック" w:eastAsia="游ゴシック" w:hAnsi="游ゴシック" w:hint="eastAsia"/>
                        <w:b/>
                        <w:bCs/>
                        <w:sz w:val="20"/>
                      </w:rPr>
                      <w:t>）</w:t>
                    </w:r>
                  </w:p>
                  <w:p w:rsidR="008414BE" w:rsidRPr="00685A16" w:rsidRDefault="008414BE" w:rsidP="008414BE">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w:t>
                    </w:r>
                    <w:bookmarkStart w:id="1" w:name="_GoBack"/>
                    <w:r w:rsidRPr="00401B58">
                      <w:rPr>
                        <w:rFonts w:ascii="游ゴシック" w:eastAsia="游ゴシック" w:hAnsi="游ゴシック" w:hint="eastAsia"/>
                        <w:b/>
                        <w:bCs/>
                        <w:sz w:val="20"/>
                      </w:rPr>
                      <w:t>期限</w:t>
                    </w:r>
                    <w:bookmarkEnd w:id="1"/>
                    <w:r w:rsidRPr="00401B58">
                      <w:rPr>
                        <w:rFonts w:ascii="游ゴシック" w:eastAsia="游ゴシック" w:hAnsi="游ゴシック" w:hint="eastAsia"/>
                        <w:b/>
                        <w:bCs/>
                        <w:sz w:val="20"/>
                      </w:rPr>
                      <w:t>：</w:t>
                    </w:r>
                    <w:r w:rsidRPr="00401B58">
                      <w:rPr>
                        <w:rFonts w:ascii="游ゴシック" w:eastAsia="游ゴシック" w:hAnsi="游ゴシック" w:hint="eastAsia"/>
                        <w:b/>
                        <w:bCs/>
                        <w:sz w:val="20"/>
                        <w:u w:val="single"/>
                      </w:rPr>
                      <w:t>令和4年</w:t>
                    </w:r>
                    <w:r>
                      <w:rPr>
                        <w:rFonts w:ascii="游ゴシック" w:eastAsia="游ゴシック" w:hAnsi="游ゴシック"/>
                        <w:b/>
                        <w:bCs/>
                        <w:sz w:val="20"/>
                        <w:u w:val="single"/>
                      </w:rPr>
                      <w:t>11</w:t>
                    </w:r>
                    <w:r w:rsidRPr="00401B58">
                      <w:rPr>
                        <w:rFonts w:ascii="游ゴシック" w:eastAsia="游ゴシック" w:hAnsi="游ゴシック" w:hint="eastAsia"/>
                        <w:b/>
                        <w:bCs/>
                        <w:sz w:val="20"/>
                        <w:u w:val="single"/>
                      </w:rPr>
                      <w:t>月</w:t>
                    </w:r>
                    <w:r>
                      <w:rPr>
                        <w:rFonts w:ascii="游ゴシック" w:eastAsia="游ゴシック" w:hAnsi="游ゴシック"/>
                        <w:b/>
                        <w:bCs/>
                        <w:sz w:val="20"/>
                        <w:u w:val="single"/>
                      </w:rPr>
                      <w:t>7</w:t>
                    </w:r>
                    <w:r>
                      <w:rPr>
                        <w:rFonts w:ascii="游ゴシック" w:eastAsia="游ゴシック" w:hAnsi="游ゴシック" w:hint="eastAsia"/>
                        <w:b/>
                        <w:bCs/>
                        <w:sz w:val="20"/>
                        <w:u w:val="single"/>
                      </w:rPr>
                      <w:t>日（月</w:t>
                    </w:r>
                    <w:r w:rsidRPr="00401B58">
                      <w:rPr>
                        <w:rFonts w:ascii="游ゴシック" w:eastAsia="游ゴシック" w:hAnsi="游ゴシック" w:hint="eastAsia"/>
                        <w:b/>
                        <w:bCs/>
                        <w:sz w:val="20"/>
                        <w:u w:val="single"/>
                      </w:rPr>
                      <w:t>）</w:t>
                    </w:r>
                    <w:r w:rsidRPr="00401B58">
                      <w:rPr>
                        <w:rFonts w:ascii="游ゴシック" w:eastAsia="游ゴシック" w:hAnsi="游ゴシック"/>
                        <w:b/>
                        <w:bCs/>
                        <w:sz w:val="20"/>
                        <w:u w:val="single"/>
                      </w:rPr>
                      <w:t>12</w:t>
                    </w:r>
                    <w:r w:rsidRPr="00401B58">
                      <w:rPr>
                        <w:rFonts w:ascii="游ゴシック" w:eastAsia="游ゴシック" w:hAnsi="游ゴシック" w:hint="eastAsia"/>
                        <w:b/>
                        <w:bCs/>
                        <w:sz w:val="20"/>
                        <w:u w:val="single"/>
                      </w:rPr>
                      <w:t>：00</w:t>
                    </w:r>
                  </w:p>
                  <w:p w:rsidR="008414BE" w:rsidRPr="00401B58" w:rsidRDefault="008414BE" w:rsidP="008414BE">
                    <w:pPr>
                      <w:spacing w:line="260" w:lineRule="exact"/>
                      <w:ind w:leftChars="-66" w:left="-139" w:firstLineChars="100" w:firstLine="200"/>
                      <w:jc w:val="left"/>
                      <w:rPr>
                        <w:rFonts w:ascii="游ゴシック" w:eastAsia="游ゴシック" w:hAnsi="游ゴシック"/>
                        <w:b/>
                        <w:bCs/>
                        <w:sz w:val="20"/>
                      </w:rPr>
                    </w:pPr>
                    <w:r w:rsidRPr="00401B58">
                      <w:rPr>
                        <w:rFonts w:ascii="游ゴシック" w:eastAsia="游ゴシック" w:hAnsi="游ゴシック" w:hint="eastAsia"/>
                        <w:b/>
                        <w:bCs/>
                        <w:sz w:val="20"/>
                      </w:rPr>
                      <w:t xml:space="preserve">提 出 </w:t>
                    </w:r>
                    <w:r w:rsidRPr="00401B58">
                      <w:rPr>
                        <w:rFonts w:ascii="游ゴシック" w:eastAsia="游ゴシック" w:hAnsi="游ゴシック"/>
                        <w:b/>
                        <w:bCs/>
                        <w:sz w:val="20"/>
                      </w:rPr>
                      <w:t>先：</w:t>
                    </w:r>
                    <w:r w:rsidRPr="00401B58">
                      <w:rPr>
                        <w:rFonts w:ascii="游ゴシック" w:eastAsia="游ゴシック" w:hAnsi="游ゴシック" w:hint="eastAsia"/>
                        <w:b/>
                        <w:bCs/>
                        <w:sz w:val="20"/>
                        <w:u w:val="single"/>
                      </w:rPr>
                      <w:t>y-suzuki@jamp.gr.jp</w:t>
                    </w:r>
                    <w:r w:rsidRPr="00401B58">
                      <w:rPr>
                        <w:rFonts w:ascii="游ゴシック" w:eastAsia="游ゴシック" w:hAnsi="游ゴシック" w:hint="eastAsia"/>
                        <w:b/>
                        <w:bCs/>
                        <w:sz w:val="20"/>
                      </w:rPr>
                      <w:t>（</w:t>
                    </w:r>
                    <w:r w:rsidRPr="00401B58">
                      <w:rPr>
                        <w:rFonts w:ascii="游ゴシック" w:eastAsia="游ゴシック" w:hAnsi="游ゴシック"/>
                        <w:b/>
                        <w:bCs/>
                        <w:sz w:val="20"/>
                      </w:rPr>
                      <w:t>調査研究部　鈴木）</w:t>
                    </w:r>
                  </w:p>
                </w:txbxContent>
              </v:textbox>
            </v:rect>
          </w:pict>
        </mc:Fallback>
      </mc:AlternateContent>
    </w:r>
    <w:r>
      <w:rPr>
        <w:rFonts w:ascii="ＭＳ ゴシック" w:eastAsia="ＭＳ ゴシック"/>
        <w:b/>
        <w:noProof/>
        <w:spacing w:val="28"/>
        <w:sz w:val="28"/>
      </w:rPr>
      <mc:AlternateContent>
        <mc:Choice Requires="wps">
          <w:drawing>
            <wp:anchor distT="0" distB="0" distL="114300" distR="114300" simplePos="0" relativeHeight="251660288" behindDoc="0" locked="0" layoutInCell="1" allowOverlap="1" wp14:anchorId="1A7C9ED2" wp14:editId="39E59271">
              <wp:simplePos x="0" y="0"/>
              <wp:positionH relativeFrom="column">
                <wp:posOffset>3958648</wp:posOffset>
              </wp:positionH>
              <wp:positionV relativeFrom="paragraph">
                <wp:posOffset>210870</wp:posOffset>
              </wp:positionV>
              <wp:extent cx="2336800" cy="477520"/>
              <wp:effectExtent l="0" t="0" r="25400"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77520"/>
                      </a:xfrm>
                      <a:prstGeom prst="rect">
                        <a:avLst/>
                      </a:prstGeom>
                      <a:solidFill>
                        <a:srgbClr val="FFFFFF"/>
                      </a:solidFill>
                      <a:ln w="6350">
                        <a:solidFill>
                          <a:srgbClr val="000000"/>
                        </a:solidFill>
                        <a:miter lim="800000"/>
                        <a:headEnd/>
                        <a:tailEnd/>
                      </a:ln>
                    </wps:spPr>
                    <wps:txbx>
                      <w:txbxContent>
                        <w:p w:rsidR="008414BE" w:rsidRDefault="008414BE" w:rsidP="008414BE">
                          <w:pPr>
                            <w:spacing w:line="280" w:lineRule="exact"/>
                            <w:ind w:left="221" w:hanging="221"/>
                            <w:jc w:val="center"/>
                            <w:rPr>
                              <w:rFonts w:ascii="游ゴシック" w:eastAsia="游ゴシック" w:hAnsi="游ゴシック"/>
                              <w:sz w:val="20"/>
                            </w:rPr>
                          </w:pPr>
                          <w:r>
                            <w:rPr>
                              <w:rFonts w:ascii="游ゴシック" w:eastAsia="游ゴシック" w:hAnsi="游ゴシック" w:hint="eastAsia"/>
                              <w:sz w:val="20"/>
                            </w:rPr>
                            <w:t>災害に強い地域づくりと危機管理①</w:t>
                          </w:r>
                        </w:p>
                        <w:p w:rsidR="008414BE" w:rsidRDefault="008414BE" w:rsidP="008414BE">
                          <w:pPr>
                            <w:spacing w:line="280" w:lineRule="exact"/>
                            <w:ind w:left="201" w:hanging="201"/>
                            <w:jc w:val="center"/>
                            <w:rPr>
                              <w:rFonts w:ascii="游ゴシック" w:eastAsia="游ゴシック" w:hAnsi="游ゴシック"/>
                              <w:sz w:val="20"/>
                            </w:rPr>
                          </w:pPr>
                          <w:r>
                            <w:rPr>
                              <w:rFonts w:ascii="游ゴシック" w:eastAsia="游ゴシック" w:hAnsi="游ゴシック" w:hint="eastAsia"/>
                              <w:sz w:val="20"/>
                            </w:rPr>
                            <w:t>（R4.1</w:t>
                          </w:r>
                          <w:r>
                            <w:rPr>
                              <w:rFonts w:ascii="游ゴシック" w:eastAsia="游ゴシック" w:hAnsi="游ゴシック"/>
                              <w:sz w:val="20"/>
                            </w:rPr>
                            <w:t>1.28</w:t>
                          </w:r>
                          <w:r>
                            <w:rPr>
                              <w:rFonts w:ascii="游ゴシック" w:eastAsia="游ゴシック" w:hAnsi="游ゴシック"/>
                              <w:sz w:val="20"/>
                            </w:rPr>
                            <w:t>～12.6</w:t>
                          </w:r>
                          <w:r>
                            <w:rPr>
                              <w:rFonts w:ascii="游ゴシック" w:eastAsia="游ゴシック" w:hAnsi="游ゴシック"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7C9ED2" id="_x0000_t202" coordsize="21600,21600" o:spt="202" path="m,l,21600r21600,l21600,xe">
              <v:stroke joinstyle="miter"/>
              <v:path gradientshapeok="t" o:connecttype="rect"/>
            </v:shapetype>
            <v:shape id="テキスト ボックス 3" o:spid="_x0000_s1027" type="#_x0000_t202" style="position:absolute;left:0;text-align:left;margin-left:311.7pt;margin-top:16.6pt;width:184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" strokeweight=".5pt">
              <v:textbox>
                <w:txbxContent>
                  <w:p w:rsidR="008414BE" w:rsidRDefault="008414BE" w:rsidP="008414BE">
                    <w:pPr>
                      <w:spacing w:line="280" w:lineRule="exact"/>
                      <w:ind w:left="221" w:hanging="221"/>
                      <w:jc w:val="center"/>
                      <w:rPr>
                        <w:rFonts w:ascii="游ゴシック" w:eastAsia="游ゴシック" w:hAnsi="游ゴシック"/>
                        <w:sz w:val="20"/>
                      </w:rPr>
                    </w:pPr>
                    <w:r>
                      <w:rPr>
                        <w:rFonts w:ascii="游ゴシック" w:eastAsia="游ゴシック" w:hAnsi="游ゴシック" w:hint="eastAsia"/>
                        <w:sz w:val="20"/>
                      </w:rPr>
                      <w:t>災害に強い地域づくりと危機管理①</w:t>
                    </w:r>
                  </w:p>
                  <w:p w:rsidR="008414BE" w:rsidRDefault="008414BE" w:rsidP="008414BE">
                    <w:pPr>
                      <w:spacing w:line="280" w:lineRule="exact"/>
                      <w:ind w:left="201" w:hanging="201"/>
                      <w:jc w:val="center"/>
                      <w:rPr>
                        <w:rFonts w:ascii="游ゴシック" w:eastAsia="游ゴシック" w:hAnsi="游ゴシック"/>
                        <w:sz w:val="20"/>
                      </w:rPr>
                    </w:pPr>
                    <w:r>
                      <w:rPr>
                        <w:rFonts w:ascii="游ゴシック" w:eastAsia="游ゴシック" w:hAnsi="游ゴシック" w:hint="eastAsia"/>
                        <w:sz w:val="20"/>
                      </w:rPr>
                      <w:t>（R4.1</w:t>
                    </w:r>
                    <w:r>
                      <w:rPr>
                        <w:rFonts w:ascii="游ゴシック" w:eastAsia="游ゴシック" w:hAnsi="游ゴシック"/>
                        <w:sz w:val="20"/>
                      </w:rPr>
                      <w:t>1.28～12.6</w:t>
                    </w:r>
                    <w:r>
                      <w:rPr>
                        <w:rFonts w:ascii="游ゴシック" w:eastAsia="游ゴシック" w:hAnsi="游ゴシック" w:hint="eastAsia"/>
                        <w:sz w:val="20"/>
                      </w:rPr>
                      <w:t>）</w:t>
                    </w:r>
                  </w:p>
                </w:txbxContent>
              </v:textbox>
            </v:shape>
          </w:pict>
        </mc:Fallback>
      </mc:AlternateContent>
    </w:r>
  </w:p>
  <w:p w:rsidR="008414BE" w:rsidRDefault="008414BE" w:rsidP="008414BE">
    <w:pPr>
      <w:spacing w:beforeLines="20" w:before="48" w:afterLines="20" w:after="48"/>
      <w:jc w:val="center"/>
      <w:rPr>
        <w:rFonts w:ascii="游ゴシック" w:eastAsia="游ゴシック" w:hAnsi="游ゴシック"/>
        <w:b/>
        <w:kern w:val="0"/>
        <w:sz w:val="36"/>
        <w:szCs w:val="28"/>
      </w:rPr>
    </w:pPr>
  </w:p>
  <w:p w:rsidR="008414BE" w:rsidRPr="00844C83" w:rsidRDefault="008414BE" w:rsidP="008414BE">
    <w:pPr>
      <w:spacing w:beforeLines="20" w:before="48" w:afterLines="20" w:after="48"/>
      <w:jc w:val="center"/>
      <w:rPr>
        <w:rFonts w:ascii="游ゴシック" w:eastAsia="游ゴシック" w:hAnsi="游ゴシック"/>
        <w:b/>
        <w:sz w:val="36"/>
        <w:szCs w:val="28"/>
      </w:rPr>
    </w:pPr>
    <w:r w:rsidRPr="008414BE">
      <w:rPr>
        <w:rFonts w:ascii="游ゴシック" w:eastAsia="游ゴシック" w:hAnsi="游ゴシック" w:hint="eastAsia"/>
        <w:b/>
        <w:spacing w:val="30"/>
        <w:kern w:val="0"/>
        <w:sz w:val="36"/>
        <w:szCs w:val="28"/>
        <w:fitText w:val="2880" w:id="-1444589824"/>
      </w:rPr>
      <w:t>課題演習資料</w:t>
    </w:r>
    <w:r w:rsidRPr="008414BE">
      <w:rPr>
        <w:rFonts w:ascii="游ゴシック" w:eastAsia="游ゴシック" w:hAnsi="游ゴシック" w:hint="eastAsia"/>
        <w:b/>
        <w:kern w:val="0"/>
        <w:sz w:val="36"/>
        <w:szCs w:val="28"/>
        <w:fitText w:val="2880" w:id="-1444589824"/>
      </w:rPr>
      <w:t>Ⅱ</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1722"/>
      <w:gridCol w:w="627"/>
      <w:gridCol w:w="2690"/>
      <w:gridCol w:w="672"/>
      <w:gridCol w:w="1890"/>
      <w:gridCol w:w="490"/>
      <w:gridCol w:w="933"/>
    </w:tblGrid>
    <w:tr w:rsidR="008414BE" w:rsidRPr="000E5D6F" w:rsidTr="00F66016">
      <w:trPr>
        <w:trHeight w:val="583"/>
      </w:trPr>
      <w:tc>
        <w:tcPr>
          <w:tcW w:w="808" w:type="dxa"/>
          <w:tcBorders>
            <w:right w:val="dashed" w:sz="4" w:space="0" w:color="auto"/>
          </w:tcBorders>
          <w:vAlign w:val="center"/>
        </w:tcPr>
        <w:p w:rsidR="008414BE" w:rsidRPr="000E5D6F" w:rsidRDefault="008414BE" w:rsidP="008414BE">
          <w:pPr>
            <w:pStyle w:val="a5"/>
            <w:tabs>
              <w:tab w:val="clear" w:pos="4252"/>
              <w:tab w:val="clear" w:pos="8504"/>
            </w:tabs>
            <w:jc w:val="center"/>
            <w:rPr>
              <w:rFonts w:ascii="游ゴシック" w:eastAsia="游ゴシック" w:hAnsi="游ゴシック"/>
              <w:b/>
              <w:sz w:val="20"/>
            </w:rPr>
          </w:pPr>
          <w:r w:rsidRPr="000E5D6F">
            <w:rPr>
              <w:rFonts w:ascii="游ゴシック" w:eastAsia="游ゴシック" w:hAnsi="游ゴシック" w:hint="eastAsia"/>
              <w:b/>
              <w:sz w:val="20"/>
            </w:rPr>
            <w:t>団体名</w:t>
          </w:r>
        </w:p>
      </w:tc>
      <w:tc>
        <w:tcPr>
          <w:tcW w:w="1722" w:type="dxa"/>
          <w:tcBorders>
            <w:left w:val="dashed" w:sz="4" w:space="0" w:color="auto"/>
          </w:tcBorders>
          <w:vAlign w:val="center"/>
        </w:tcPr>
        <w:p w:rsidR="008414BE" w:rsidRPr="000E5D6F" w:rsidRDefault="008414BE" w:rsidP="008414BE">
          <w:pPr>
            <w:snapToGrid w:val="0"/>
            <w:rPr>
              <w:rFonts w:ascii="游明朝" w:eastAsia="游明朝" w:hAnsi="游明朝"/>
              <w:szCs w:val="21"/>
            </w:rPr>
          </w:pPr>
        </w:p>
      </w:tc>
      <w:tc>
        <w:tcPr>
          <w:tcW w:w="627" w:type="dxa"/>
          <w:tcBorders>
            <w:right w:val="dashed" w:sz="4" w:space="0" w:color="auto"/>
          </w:tcBorders>
          <w:vAlign w:val="center"/>
        </w:tcPr>
        <w:p w:rsidR="008414BE" w:rsidRDefault="008414BE" w:rsidP="008414BE">
          <w:pPr>
            <w:snapToGrid w:val="0"/>
            <w:spacing w:line="260" w:lineRule="exact"/>
            <w:jc w:val="center"/>
            <w:rPr>
              <w:rFonts w:ascii="游ゴシック" w:eastAsia="游ゴシック" w:hAnsi="游ゴシック"/>
              <w:b/>
              <w:kern w:val="0"/>
              <w:sz w:val="20"/>
            </w:rPr>
          </w:pPr>
          <w:r>
            <w:rPr>
              <w:rFonts w:ascii="游ゴシック" w:eastAsia="游ゴシック" w:hAnsi="游ゴシック" w:hint="eastAsia"/>
              <w:b/>
              <w:kern w:val="0"/>
              <w:sz w:val="20"/>
            </w:rPr>
            <w:t>所属</w:t>
          </w:r>
        </w:p>
        <w:p w:rsidR="008414BE" w:rsidRPr="000E5D6F" w:rsidRDefault="008414BE" w:rsidP="008414BE">
          <w:pPr>
            <w:snapToGrid w:val="0"/>
            <w:spacing w:line="260" w:lineRule="exact"/>
            <w:jc w:val="center"/>
            <w:rPr>
              <w:rFonts w:ascii="游ゴシック" w:eastAsia="游ゴシック" w:hAnsi="游ゴシック"/>
              <w:b/>
              <w:sz w:val="20"/>
            </w:rPr>
          </w:pPr>
          <w:r>
            <w:rPr>
              <w:rFonts w:ascii="游ゴシック" w:eastAsia="游ゴシック" w:hAnsi="游ゴシック" w:hint="eastAsia"/>
              <w:b/>
              <w:kern w:val="0"/>
              <w:sz w:val="20"/>
            </w:rPr>
            <w:t>部署</w:t>
          </w:r>
        </w:p>
      </w:tc>
      <w:tc>
        <w:tcPr>
          <w:tcW w:w="2690" w:type="dxa"/>
          <w:tcBorders>
            <w:left w:val="dashed" w:sz="4" w:space="0" w:color="auto"/>
          </w:tcBorders>
          <w:vAlign w:val="center"/>
        </w:tcPr>
        <w:p w:rsidR="008414BE" w:rsidRPr="000E5D6F" w:rsidRDefault="008414BE" w:rsidP="008414BE">
          <w:pPr>
            <w:snapToGrid w:val="0"/>
            <w:ind w:rightChars="2" w:right="4"/>
            <w:rPr>
              <w:rFonts w:ascii="游明朝" w:eastAsia="游明朝" w:hAnsi="游明朝"/>
              <w:szCs w:val="21"/>
            </w:rPr>
          </w:pPr>
        </w:p>
      </w:tc>
      <w:tc>
        <w:tcPr>
          <w:tcW w:w="672" w:type="dxa"/>
          <w:tcBorders>
            <w:right w:val="dashed" w:sz="4" w:space="0" w:color="auto"/>
          </w:tcBorders>
          <w:vAlign w:val="center"/>
        </w:tcPr>
        <w:p w:rsidR="008414BE" w:rsidRPr="000E5D6F" w:rsidRDefault="008414BE" w:rsidP="008414BE">
          <w:pPr>
            <w:snapToGrid w:val="0"/>
            <w:jc w:val="center"/>
            <w:rPr>
              <w:rFonts w:ascii="游明朝" w:eastAsia="游明朝" w:hAnsi="游明朝"/>
              <w:sz w:val="20"/>
              <w:szCs w:val="21"/>
            </w:rPr>
          </w:pPr>
          <w:r w:rsidRPr="000E5D6F">
            <w:rPr>
              <w:rFonts w:ascii="游ゴシック" w:eastAsia="游ゴシック" w:hAnsi="游ゴシック" w:hint="eastAsia"/>
              <w:b/>
              <w:sz w:val="20"/>
              <w:szCs w:val="21"/>
            </w:rPr>
            <w:t>氏名</w:t>
          </w:r>
        </w:p>
      </w:tc>
      <w:tc>
        <w:tcPr>
          <w:tcW w:w="1890" w:type="dxa"/>
          <w:tcBorders>
            <w:left w:val="dashed" w:sz="4" w:space="0" w:color="auto"/>
          </w:tcBorders>
          <w:vAlign w:val="center"/>
        </w:tcPr>
        <w:p w:rsidR="008414BE" w:rsidRPr="000E5D6F" w:rsidRDefault="008414BE" w:rsidP="008414BE">
          <w:pPr>
            <w:snapToGrid w:val="0"/>
            <w:rPr>
              <w:rFonts w:ascii="游明朝" w:eastAsia="游明朝" w:hAnsi="游明朝"/>
              <w:szCs w:val="21"/>
            </w:rPr>
          </w:pPr>
        </w:p>
      </w:tc>
      <w:tc>
        <w:tcPr>
          <w:tcW w:w="490" w:type="dxa"/>
          <w:tcBorders>
            <w:right w:val="dashed" w:sz="4" w:space="0" w:color="auto"/>
          </w:tcBorders>
          <w:vAlign w:val="center"/>
        </w:tcPr>
        <w:p w:rsidR="008414BE" w:rsidRPr="000E5D6F" w:rsidRDefault="008414BE" w:rsidP="008414BE">
          <w:pPr>
            <w:snapToGrid w:val="0"/>
            <w:jc w:val="center"/>
            <w:rPr>
              <w:rFonts w:ascii="游明朝" w:eastAsia="游明朝" w:hAnsi="游明朝"/>
              <w:sz w:val="20"/>
            </w:rPr>
          </w:pPr>
          <w:r>
            <w:rPr>
              <w:rFonts w:ascii="游ゴシック" w:eastAsia="游ゴシック" w:hAnsi="游ゴシック" w:hint="eastAsia"/>
              <w:b/>
              <w:sz w:val="20"/>
            </w:rPr>
            <w:t>班</w:t>
          </w:r>
        </w:p>
      </w:tc>
      <w:tc>
        <w:tcPr>
          <w:tcW w:w="933" w:type="dxa"/>
          <w:tcBorders>
            <w:left w:val="dashed" w:sz="4" w:space="0" w:color="auto"/>
          </w:tcBorders>
          <w:vAlign w:val="bottom"/>
        </w:tcPr>
        <w:p w:rsidR="008414BE" w:rsidRPr="00D319EB" w:rsidRDefault="008414BE" w:rsidP="008414BE">
          <w:pPr>
            <w:spacing w:line="240" w:lineRule="exact"/>
            <w:ind w:leftChars="-50" w:left="-105" w:rightChars="-32" w:right="-67"/>
            <w:jc w:val="center"/>
            <w:rPr>
              <w:rFonts w:asciiTheme="minorEastAsia" w:eastAsiaTheme="minorEastAsia" w:hAnsiTheme="minorEastAsia"/>
              <w:sz w:val="12"/>
              <w:szCs w:val="16"/>
            </w:rPr>
          </w:pPr>
          <w:r w:rsidRPr="00467CE8">
            <w:rPr>
              <w:rFonts w:asciiTheme="minorEastAsia" w:eastAsiaTheme="minorEastAsia" w:hAnsiTheme="minorEastAsia"/>
              <w:sz w:val="10"/>
              <w:szCs w:val="16"/>
            </w:rPr>
            <w:t>※研修所記入欄</w:t>
          </w:r>
        </w:p>
      </w:tc>
    </w:tr>
  </w:tbl>
  <w:p w:rsidR="008414BE" w:rsidRDefault="008414B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4F" w:rsidRDefault="005264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savePreviewPicture/>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6F99"/>
    <w:rsid w:val="00030CE8"/>
    <w:rsid w:val="00035F37"/>
    <w:rsid w:val="00050A29"/>
    <w:rsid w:val="0007142F"/>
    <w:rsid w:val="00080E16"/>
    <w:rsid w:val="00086164"/>
    <w:rsid w:val="00094A5D"/>
    <w:rsid w:val="000B5E02"/>
    <w:rsid w:val="000B6464"/>
    <w:rsid w:val="000D0A7F"/>
    <w:rsid w:val="000D4A58"/>
    <w:rsid w:val="000E4CA0"/>
    <w:rsid w:val="000F1BC3"/>
    <w:rsid w:val="00112BA8"/>
    <w:rsid w:val="00151BD1"/>
    <w:rsid w:val="001A4B6C"/>
    <w:rsid w:val="001A5AC6"/>
    <w:rsid w:val="001B5E80"/>
    <w:rsid w:val="001C6F72"/>
    <w:rsid w:val="00262E21"/>
    <w:rsid w:val="00274EB1"/>
    <w:rsid w:val="002A1F80"/>
    <w:rsid w:val="002D0A2C"/>
    <w:rsid w:val="003120D1"/>
    <w:rsid w:val="00351924"/>
    <w:rsid w:val="00371C3A"/>
    <w:rsid w:val="00394093"/>
    <w:rsid w:val="003A0B46"/>
    <w:rsid w:val="003A5398"/>
    <w:rsid w:val="003F4FF9"/>
    <w:rsid w:val="00423646"/>
    <w:rsid w:val="004550FB"/>
    <w:rsid w:val="00467CE8"/>
    <w:rsid w:val="004763E0"/>
    <w:rsid w:val="00484951"/>
    <w:rsid w:val="00487FF9"/>
    <w:rsid w:val="00495A66"/>
    <w:rsid w:val="004B2715"/>
    <w:rsid w:val="004B33DE"/>
    <w:rsid w:val="004D72B1"/>
    <w:rsid w:val="004F1E0B"/>
    <w:rsid w:val="005073FA"/>
    <w:rsid w:val="005112A0"/>
    <w:rsid w:val="0051360E"/>
    <w:rsid w:val="005159D3"/>
    <w:rsid w:val="0052644F"/>
    <w:rsid w:val="00534FFA"/>
    <w:rsid w:val="00542233"/>
    <w:rsid w:val="00544EE3"/>
    <w:rsid w:val="005E5C0B"/>
    <w:rsid w:val="0060296A"/>
    <w:rsid w:val="006254AB"/>
    <w:rsid w:val="006319CC"/>
    <w:rsid w:val="00646753"/>
    <w:rsid w:val="00685A16"/>
    <w:rsid w:val="006D5084"/>
    <w:rsid w:val="007042B9"/>
    <w:rsid w:val="007054FC"/>
    <w:rsid w:val="007629EF"/>
    <w:rsid w:val="007753C9"/>
    <w:rsid w:val="00785A31"/>
    <w:rsid w:val="007A68AC"/>
    <w:rsid w:val="007D00E6"/>
    <w:rsid w:val="007D274D"/>
    <w:rsid w:val="00802B8A"/>
    <w:rsid w:val="0081176F"/>
    <w:rsid w:val="008333D7"/>
    <w:rsid w:val="008414BE"/>
    <w:rsid w:val="00843F2E"/>
    <w:rsid w:val="00844C83"/>
    <w:rsid w:val="008567C0"/>
    <w:rsid w:val="00861D49"/>
    <w:rsid w:val="00876BAB"/>
    <w:rsid w:val="00881495"/>
    <w:rsid w:val="00881884"/>
    <w:rsid w:val="008913B8"/>
    <w:rsid w:val="008B43CD"/>
    <w:rsid w:val="008C6555"/>
    <w:rsid w:val="008D3FDD"/>
    <w:rsid w:val="008E328F"/>
    <w:rsid w:val="00900C66"/>
    <w:rsid w:val="00906786"/>
    <w:rsid w:val="009163EA"/>
    <w:rsid w:val="009352A0"/>
    <w:rsid w:val="00955BFE"/>
    <w:rsid w:val="0096305F"/>
    <w:rsid w:val="009762ED"/>
    <w:rsid w:val="00987639"/>
    <w:rsid w:val="00A01634"/>
    <w:rsid w:val="00A423F5"/>
    <w:rsid w:val="00A431F1"/>
    <w:rsid w:val="00A432C6"/>
    <w:rsid w:val="00A4741D"/>
    <w:rsid w:val="00A5260F"/>
    <w:rsid w:val="00A5459D"/>
    <w:rsid w:val="00A60C4F"/>
    <w:rsid w:val="00A73D5F"/>
    <w:rsid w:val="00A932C4"/>
    <w:rsid w:val="00A96278"/>
    <w:rsid w:val="00AC5F3B"/>
    <w:rsid w:val="00B132DF"/>
    <w:rsid w:val="00B16DD7"/>
    <w:rsid w:val="00B439FC"/>
    <w:rsid w:val="00B62EBD"/>
    <w:rsid w:val="00B70D53"/>
    <w:rsid w:val="00B80B1C"/>
    <w:rsid w:val="00B83388"/>
    <w:rsid w:val="00B91454"/>
    <w:rsid w:val="00B95B75"/>
    <w:rsid w:val="00BB79E7"/>
    <w:rsid w:val="00BE554C"/>
    <w:rsid w:val="00C02AA6"/>
    <w:rsid w:val="00C10669"/>
    <w:rsid w:val="00C273BB"/>
    <w:rsid w:val="00C76294"/>
    <w:rsid w:val="00C80C78"/>
    <w:rsid w:val="00C84A9A"/>
    <w:rsid w:val="00C93A84"/>
    <w:rsid w:val="00C95246"/>
    <w:rsid w:val="00CA5BC8"/>
    <w:rsid w:val="00CA6321"/>
    <w:rsid w:val="00CB21E0"/>
    <w:rsid w:val="00CB4A05"/>
    <w:rsid w:val="00CC0F48"/>
    <w:rsid w:val="00CE54CC"/>
    <w:rsid w:val="00CE7F60"/>
    <w:rsid w:val="00CF011C"/>
    <w:rsid w:val="00CF68BD"/>
    <w:rsid w:val="00CF7516"/>
    <w:rsid w:val="00D00611"/>
    <w:rsid w:val="00D319EB"/>
    <w:rsid w:val="00D44A3E"/>
    <w:rsid w:val="00D61D0F"/>
    <w:rsid w:val="00D72D67"/>
    <w:rsid w:val="00DF0881"/>
    <w:rsid w:val="00E14C76"/>
    <w:rsid w:val="00E16058"/>
    <w:rsid w:val="00E16C63"/>
    <w:rsid w:val="00E634E8"/>
    <w:rsid w:val="00E729CA"/>
    <w:rsid w:val="00E9146D"/>
    <w:rsid w:val="00EE7B30"/>
    <w:rsid w:val="00F25CCC"/>
    <w:rsid w:val="00F30D54"/>
    <w:rsid w:val="00F312F7"/>
    <w:rsid w:val="00F32385"/>
    <w:rsid w:val="00F73E2B"/>
    <w:rsid w:val="00F85EB6"/>
    <w:rsid w:val="00FC183B"/>
    <w:rsid w:val="00FC350E"/>
    <w:rsid w:val="00FD5338"/>
    <w:rsid w:val="00FE01F0"/>
    <w:rsid w:val="00FF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BB7BD09"/>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 w:type="table" w:styleId="ab">
    <w:name w:val="Table Grid"/>
    <w:basedOn w:val="a1"/>
    <w:uiPriority w:val="59"/>
    <w:rsid w:val="00E9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94BC-BC7C-486B-82D6-96DC4A2C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476</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鈴木 佳加</cp:lastModifiedBy>
  <cp:revision>22</cp:revision>
  <cp:lastPrinted>2022-09-05T00:58:00Z</cp:lastPrinted>
  <dcterms:created xsi:type="dcterms:W3CDTF">2021-10-20T00:57:00Z</dcterms:created>
  <dcterms:modified xsi:type="dcterms:W3CDTF">2022-10-04T07:37:00Z</dcterms:modified>
</cp:coreProperties>
</file>