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4BE" w:rsidRPr="00D00611" w:rsidRDefault="008414BE" w:rsidP="008414BE">
      <w:pPr>
        <w:widowControl/>
        <w:spacing w:line="320" w:lineRule="exact"/>
        <w:jc w:val="left"/>
        <w:rPr>
          <w:rFonts w:ascii="游ゴシック" w:eastAsia="游ゴシック" w:hAnsi="游ゴシック"/>
          <w:b/>
          <w:szCs w:val="21"/>
          <w:shd w:val="clear" w:color="auto" w:fill="D9D9D9" w:themeFill="background1" w:themeFillShade="D9"/>
        </w:rPr>
      </w:pPr>
      <w:r w:rsidRPr="00D00611">
        <w:rPr>
          <w:rFonts w:ascii="游ゴシック" w:eastAsia="游ゴシック" w:hAnsi="游ゴシック" w:hint="eastAsia"/>
          <w:b/>
          <w:szCs w:val="21"/>
          <w:shd w:val="clear" w:color="auto" w:fill="D9D9D9" w:themeFill="background1" w:themeFillShade="D9"/>
        </w:rPr>
        <w:t>【テーマ１】避難指示一本化と緊急安全確保</w:t>
      </w:r>
    </w:p>
    <w:tbl>
      <w:tblPr>
        <w:tblStyle w:val="ab"/>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733"/>
      </w:tblGrid>
      <w:tr w:rsidR="008414BE" w:rsidRPr="008414BE" w:rsidTr="008414BE">
        <w:trPr>
          <w:trHeight w:val="694"/>
        </w:trPr>
        <w:tc>
          <w:tcPr>
            <w:tcW w:w="9733" w:type="dxa"/>
            <w:tcBorders>
              <w:top w:val="single" w:sz="8" w:space="0" w:color="auto"/>
              <w:bottom w:val="dashSmallGap" w:sz="4" w:space="0" w:color="auto"/>
            </w:tcBorders>
          </w:tcPr>
          <w:p w:rsidR="008414BE" w:rsidRPr="008414BE" w:rsidRDefault="008414BE" w:rsidP="008414BE">
            <w:pPr>
              <w:widowControl/>
              <w:tabs>
                <w:tab w:val="left" w:pos="3555"/>
              </w:tabs>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１．今年度、貴自治体では、警戒レベル４（避難指示）及び警戒レベル５（緊急安全確保）を発令しましたか。発令した場合、その日時と発令理由は？</w:t>
            </w:r>
          </w:p>
        </w:tc>
      </w:tr>
      <w:tr w:rsidR="008414BE" w:rsidRPr="008414BE" w:rsidTr="008414BE">
        <w:tc>
          <w:tcPr>
            <w:tcW w:w="9733" w:type="dxa"/>
            <w:tcBorders>
              <w:top w:val="dashSmallGap" w:sz="4" w:space="0" w:color="auto"/>
              <w:bottom w:val="single" w:sz="8" w:space="0" w:color="auto"/>
            </w:tcBorders>
          </w:tcPr>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bookmarkStart w:id="0" w:name="_GoBack"/>
            <w:bookmarkEnd w:id="0"/>
          </w:p>
          <w:p w:rsidR="008414BE" w:rsidRPr="008414BE" w:rsidRDefault="008414BE" w:rsidP="008414BE">
            <w:pPr>
              <w:widowControl/>
              <w:spacing w:line="320" w:lineRule="exact"/>
              <w:jc w:val="left"/>
              <w:rPr>
                <w:rFonts w:ascii="游ゴシック" w:eastAsia="游ゴシック" w:hAnsi="游ゴシック"/>
                <w:szCs w:val="21"/>
              </w:rPr>
            </w:pPr>
          </w:p>
        </w:tc>
      </w:tr>
      <w:tr w:rsidR="008414BE" w:rsidRPr="008414BE" w:rsidTr="008414BE">
        <w:tc>
          <w:tcPr>
            <w:tcW w:w="9733" w:type="dxa"/>
            <w:tcBorders>
              <w:top w:val="single" w:sz="8" w:space="0" w:color="auto"/>
              <w:bottom w:val="dashSmallGap" w:sz="4" w:space="0" w:color="auto"/>
            </w:tcBorders>
          </w:tcPr>
          <w:p w:rsidR="008414BE" w:rsidRPr="008414BE" w:rsidRDefault="008414BE" w:rsidP="008414BE">
            <w:pPr>
              <w:widowControl/>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２．貴自治体において、現在の避難情報の発令基準及び発令時の運用に関する課題は？</w:t>
            </w:r>
          </w:p>
        </w:tc>
      </w:tr>
      <w:tr w:rsidR="008414BE" w:rsidRPr="008414BE" w:rsidTr="008414BE">
        <w:tc>
          <w:tcPr>
            <w:tcW w:w="9733" w:type="dxa"/>
            <w:tcBorders>
              <w:top w:val="dashSmallGap" w:sz="4" w:space="0" w:color="auto"/>
            </w:tcBorders>
          </w:tcPr>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tc>
      </w:tr>
    </w:tbl>
    <w:p w:rsidR="008414BE" w:rsidRPr="008414BE" w:rsidRDefault="008414BE" w:rsidP="008414BE">
      <w:pPr>
        <w:widowControl/>
        <w:spacing w:line="320" w:lineRule="exact"/>
        <w:jc w:val="left"/>
        <w:rPr>
          <w:rFonts w:ascii="游ゴシック" w:eastAsia="游ゴシック" w:hAnsi="游ゴシック"/>
          <w:szCs w:val="21"/>
        </w:rPr>
      </w:pPr>
    </w:p>
    <w:p w:rsidR="008414BE" w:rsidRPr="00D00611" w:rsidRDefault="008414BE" w:rsidP="008414BE">
      <w:pPr>
        <w:widowControl/>
        <w:spacing w:line="320" w:lineRule="exact"/>
        <w:jc w:val="left"/>
        <w:rPr>
          <w:rFonts w:ascii="游ゴシック" w:eastAsia="游ゴシック" w:hAnsi="游ゴシック"/>
          <w:b/>
          <w:szCs w:val="21"/>
          <w:shd w:val="clear" w:color="auto" w:fill="D9D9D9" w:themeFill="background1" w:themeFillShade="D9"/>
        </w:rPr>
      </w:pPr>
      <w:r w:rsidRPr="00D00611">
        <w:rPr>
          <w:rFonts w:ascii="游ゴシック" w:eastAsia="游ゴシック" w:hAnsi="游ゴシック" w:hint="eastAsia"/>
          <w:b/>
          <w:szCs w:val="21"/>
          <w:shd w:val="clear" w:color="auto" w:fill="D9D9D9" w:themeFill="background1" w:themeFillShade="D9"/>
        </w:rPr>
        <w:t>【テーマ２】防災リーダーの安全管理</w:t>
      </w:r>
    </w:p>
    <w:tbl>
      <w:tblPr>
        <w:tblStyle w:val="ab"/>
        <w:tblW w:w="0" w:type="auto"/>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618"/>
      </w:tblGrid>
      <w:tr w:rsidR="008414BE" w:rsidRPr="008414BE" w:rsidTr="008414BE">
        <w:trPr>
          <w:trHeight w:val="1019"/>
        </w:trPr>
        <w:tc>
          <w:tcPr>
            <w:tcW w:w="9618" w:type="dxa"/>
            <w:tcBorders>
              <w:bottom w:val="dashSmallGap" w:sz="4" w:space="0" w:color="auto"/>
            </w:tcBorders>
          </w:tcPr>
          <w:p w:rsidR="008414BE" w:rsidRPr="008414BE" w:rsidRDefault="008414BE" w:rsidP="008414BE">
            <w:pPr>
              <w:widowControl/>
              <w:tabs>
                <w:tab w:val="left" w:pos="3555"/>
              </w:tabs>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１．地域の防災リーダー（自主防災組織・自治会役員、民生委員、消防団員等）に対する安全管理について、貴自治体では何らかの退避基準を定めていますか。定めている場合、どの文書に記載されているか、また関係者に対する周知方法は？</w:t>
            </w:r>
          </w:p>
        </w:tc>
      </w:tr>
      <w:tr w:rsidR="008414BE" w:rsidRPr="008414BE" w:rsidTr="008414BE">
        <w:tc>
          <w:tcPr>
            <w:tcW w:w="9618" w:type="dxa"/>
            <w:tcBorders>
              <w:top w:val="dashSmallGap" w:sz="4" w:space="0" w:color="auto"/>
              <w:bottom w:val="single" w:sz="8" w:space="0" w:color="auto"/>
            </w:tcBorders>
          </w:tcPr>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tc>
      </w:tr>
      <w:tr w:rsidR="008414BE" w:rsidRPr="008414BE" w:rsidTr="008414BE">
        <w:tc>
          <w:tcPr>
            <w:tcW w:w="9618" w:type="dxa"/>
            <w:tcBorders>
              <w:bottom w:val="dashSmallGap" w:sz="4" w:space="0" w:color="auto"/>
            </w:tcBorders>
          </w:tcPr>
          <w:p w:rsidR="008414BE" w:rsidRPr="008414BE" w:rsidRDefault="008414BE" w:rsidP="008414BE">
            <w:pPr>
              <w:widowControl/>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２．貴自治体において、地域の防災リーダーの避難誘導等に係る安全管理についての課題は？</w:t>
            </w:r>
          </w:p>
        </w:tc>
      </w:tr>
      <w:tr w:rsidR="008414BE" w:rsidRPr="008414BE" w:rsidTr="008414BE">
        <w:tc>
          <w:tcPr>
            <w:tcW w:w="9618" w:type="dxa"/>
            <w:tcBorders>
              <w:top w:val="dashSmallGap" w:sz="4" w:space="0" w:color="auto"/>
            </w:tcBorders>
          </w:tcPr>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tc>
      </w:tr>
    </w:tbl>
    <w:p w:rsidR="008414BE" w:rsidRPr="008414BE" w:rsidRDefault="008414BE" w:rsidP="008414BE">
      <w:pPr>
        <w:widowControl/>
        <w:tabs>
          <w:tab w:val="left" w:pos="660"/>
        </w:tabs>
        <w:spacing w:line="320" w:lineRule="exact"/>
        <w:jc w:val="left"/>
        <w:rPr>
          <w:rFonts w:ascii="游ゴシック" w:eastAsia="游ゴシック" w:hAnsi="游ゴシック"/>
          <w:b/>
          <w:szCs w:val="21"/>
        </w:rPr>
      </w:pPr>
      <w:r w:rsidRPr="008414BE">
        <w:rPr>
          <w:rFonts w:ascii="游ゴシック" w:eastAsia="游ゴシック" w:hAnsi="游ゴシック"/>
          <w:szCs w:val="21"/>
        </w:rPr>
        <w:br w:type="page"/>
      </w:r>
      <w:r w:rsidRPr="00D00611">
        <w:rPr>
          <w:rFonts w:ascii="游ゴシック" w:eastAsia="游ゴシック" w:hAnsi="游ゴシック" w:hint="eastAsia"/>
          <w:b/>
          <w:szCs w:val="21"/>
          <w:shd w:val="clear" w:color="auto" w:fill="D9D9D9" w:themeFill="background1" w:themeFillShade="D9"/>
        </w:rPr>
        <w:lastRenderedPageBreak/>
        <w:t>【テーマ３】災害対応における職員の割当等</w:t>
      </w:r>
    </w:p>
    <w:tbl>
      <w:tblPr>
        <w:tblStyle w:val="ab"/>
        <w:tblW w:w="9812"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9812"/>
      </w:tblGrid>
      <w:tr w:rsidR="008414BE" w:rsidRPr="008414BE" w:rsidTr="008414BE">
        <w:trPr>
          <w:trHeight w:val="1048"/>
        </w:trPr>
        <w:tc>
          <w:tcPr>
            <w:tcW w:w="9812" w:type="dxa"/>
            <w:tcBorders>
              <w:bottom w:val="dashSmallGap" w:sz="4" w:space="0" w:color="auto"/>
            </w:tcBorders>
          </w:tcPr>
          <w:p w:rsidR="008414BE" w:rsidRPr="008414BE" w:rsidRDefault="008414BE" w:rsidP="008414BE">
            <w:pPr>
              <w:widowControl/>
              <w:tabs>
                <w:tab w:val="left" w:pos="3555"/>
              </w:tabs>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１．避難所開設・運営担当者、物資拠点運営担当者等、災害対応に携わる職員について、長期化を意識した割当（職員のローテーション）を行っていますか。また、応援職員の要請や民間との協定など受援計画等の整備を進めていますか。</w:t>
            </w:r>
          </w:p>
        </w:tc>
      </w:tr>
      <w:tr w:rsidR="008414BE" w:rsidRPr="008414BE" w:rsidTr="008414BE">
        <w:tc>
          <w:tcPr>
            <w:tcW w:w="9812" w:type="dxa"/>
            <w:tcBorders>
              <w:top w:val="dashSmallGap" w:sz="4" w:space="0" w:color="auto"/>
              <w:bottom w:val="single" w:sz="8" w:space="0" w:color="auto"/>
            </w:tcBorders>
          </w:tcPr>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tc>
      </w:tr>
      <w:tr w:rsidR="008414BE" w:rsidRPr="008414BE" w:rsidTr="008414BE">
        <w:trPr>
          <w:trHeight w:val="698"/>
        </w:trPr>
        <w:tc>
          <w:tcPr>
            <w:tcW w:w="9812" w:type="dxa"/>
            <w:tcBorders>
              <w:bottom w:val="dashSmallGap" w:sz="4" w:space="0" w:color="auto"/>
            </w:tcBorders>
          </w:tcPr>
          <w:p w:rsidR="008414BE" w:rsidRPr="008414BE" w:rsidRDefault="008414BE" w:rsidP="008414BE">
            <w:pPr>
              <w:widowControl/>
              <w:spacing w:line="320" w:lineRule="exact"/>
              <w:ind w:left="210" w:hangingChars="100" w:hanging="210"/>
              <w:jc w:val="left"/>
              <w:rPr>
                <w:rFonts w:ascii="游ゴシック" w:eastAsia="游ゴシック" w:hAnsi="游ゴシック"/>
                <w:b/>
                <w:szCs w:val="21"/>
              </w:rPr>
            </w:pPr>
            <w:r w:rsidRPr="008414BE">
              <w:rPr>
                <w:rFonts w:ascii="游ゴシック" w:eastAsia="游ゴシック" w:hAnsi="游ゴシック" w:hint="eastAsia"/>
                <w:b/>
                <w:szCs w:val="21"/>
              </w:rPr>
              <w:t>２．受援計画等も含めて、貴自治体における長期化を踏まえた災害対応業務の職員の割当やサポートについての課題は？</w:t>
            </w:r>
          </w:p>
        </w:tc>
      </w:tr>
      <w:tr w:rsidR="008414BE" w:rsidRPr="008414BE" w:rsidTr="008414BE">
        <w:tc>
          <w:tcPr>
            <w:tcW w:w="9812" w:type="dxa"/>
            <w:tcBorders>
              <w:top w:val="dashSmallGap" w:sz="4" w:space="0" w:color="auto"/>
            </w:tcBorders>
          </w:tcPr>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p w:rsidR="008414BE" w:rsidRPr="008414BE" w:rsidRDefault="008414BE" w:rsidP="008414BE">
            <w:pPr>
              <w:widowControl/>
              <w:spacing w:line="320" w:lineRule="exact"/>
              <w:jc w:val="left"/>
              <w:rPr>
                <w:rFonts w:ascii="游ゴシック" w:eastAsia="游ゴシック" w:hAnsi="游ゴシック"/>
                <w:szCs w:val="21"/>
              </w:rPr>
            </w:pPr>
          </w:p>
        </w:tc>
      </w:tr>
    </w:tbl>
    <w:p w:rsidR="00844C83" w:rsidRPr="008414BE" w:rsidRDefault="00844C83" w:rsidP="008414BE">
      <w:pPr>
        <w:spacing w:line="320" w:lineRule="exact"/>
        <w:rPr>
          <w:rFonts w:ascii="游ゴシック" w:eastAsia="游ゴシック" w:hAnsi="游ゴシック"/>
          <w:szCs w:val="21"/>
        </w:rPr>
      </w:pPr>
    </w:p>
    <w:sectPr w:rsidR="00844C83" w:rsidRPr="008414BE" w:rsidSect="008414BE">
      <w:headerReference w:type="default" r:id="rId8"/>
      <w:footerReference w:type="default" r:id="rId9"/>
      <w:pgSz w:w="11906" w:h="16838" w:code="9"/>
      <w:pgMar w:top="2976" w:right="959" w:bottom="567" w:left="1106" w:header="284" w:footer="48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B6" w:rsidRDefault="00F85EB6">
      <w:r>
        <w:separator/>
      </w:r>
    </w:p>
  </w:endnote>
  <w:endnote w:type="continuationSeparator" w:id="0">
    <w:p w:rsidR="00F85EB6" w:rsidRDefault="00F8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BC3" w:rsidRPr="00834967" w:rsidRDefault="000F1BC3" w:rsidP="000F1BC3">
    <w:pPr>
      <w:pStyle w:val="a7"/>
      <w:ind w:left="160" w:hangingChars="100" w:hanging="160"/>
      <w:rPr>
        <w:rFonts w:ascii="ＭＳ ゴシック" w:eastAsia="ＭＳ ゴシック" w:hAnsi="ＭＳ ゴシック"/>
        <w:sz w:val="16"/>
        <w:szCs w:val="18"/>
      </w:rPr>
    </w:pPr>
    <w:r w:rsidRPr="00834967">
      <w:rPr>
        <w:rFonts w:ascii="ＭＳ ゴシック" w:eastAsia="ＭＳ ゴシック" w:hAnsi="ＭＳ ゴシック" w:hint="eastAsia"/>
        <w:sz w:val="16"/>
        <w:szCs w:val="18"/>
      </w:rPr>
      <w:t>※　この</w:t>
    </w:r>
    <w:r>
      <w:rPr>
        <w:rFonts w:ascii="ＭＳ ゴシック" w:eastAsia="ＭＳ ゴシック" w:hAnsi="ＭＳ ゴシック" w:hint="eastAsia"/>
        <w:sz w:val="16"/>
        <w:szCs w:val="18"/>
      </w:rPr>
      <w:t>課題演習資料</w:t>
    </w:r>
    <w:r w:rsidRPr="00834967">
      <w:rPr>
        <w:rFonts w:ascii="ＭＳ ゴシック" w:eastAsia="ＭＳ ゴシック" w:hAnsi="ＭＳ ゴシック" w:hint="eastAsia"/>
        <w:sz w:val="16"/>
        <w:szCs w:val="18"/>
      </w:rPr>
      <w:t>で御提供いただいた個人情報は、今回の研修実施のために使用するとともに、今後の研修の参考にするための統計資料（特定の個人を識別することができない内容のもの）の作成に利用する場合があります。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B6" w:rsidRDefault="00F85EB6">
      <w:r>
        <w:separator/>
      </w:r>
    </w:p>
  </w:footnote>
  <w:footnote w:type="continuationSeparator" w:id="0">
    <w:p w:rsidR="00F85EB6" w:rsidRDefault="00F8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BE" w:rsidRDefault="008414BE" w:rsidP="008414BE">
    <w:pPr>
      <w:spacing w:beforeLines="20" w:before="48" w:afterLines="20" w:after="48"/>
      <w:jc w:val="center"/>
      <w:rPr>
        <w:rFonts w:ascii="游ゴシック" w:eastAsia="游ゴシック" w:hAnsi="游ゴシック"/>
        <w:b/>
        <w:kern w:val="0"/>
        <w:sz w:val="36"/>
        <w:szCs w:val="28"/>
      </w:rPr>
    </w:pPr>
    <w:r>
      <w:rPr>
        <w:rFonts w:ascii="ＭＳ ゴシック" w:eastAsia="ＭＳ ゴシック"/>
        <w:b/>
        <w:noProof/>
        <w:spacing w:val="28"/>
        <w:sz w:val="28"/>
      </w:rPr>
      <mc:AlternateContent>
        <mc:Choice Requires="wps">
          <w:drawing>
            <wp:anchor distT="0" distB="0" distL="114300" distR="114300" simplePos="0" relativeHeight="251659264" behindDoc="0" locked="0" layoutInCell="1" allowOverlap="1" wp14:anchorId="58BEDD43" wp14:editId="2D3B46A8">
              <wp:simplePos x="0" y="0"/>
              <wp:positionH relativeFrom="column">
                <wp:posOffset>-189865</wp:posOffset>
              </wp:positionH>
              <wp:positionV relativeFrom="paragraph">
                <wp:posOffset>180975</wp:posOffset>
              </wp:positionV>
              <wp:extent cx="3400425" cy="604520"/>
              <wp:effectExtent l="0" t="0" r="2857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04520"/>
                      </a:xfrm>
                      <a:prstGeom prst="rect">
                        <a:avLst/>
                      </a:prstGeom>
                      <a:solidFill>
                        <a:srgbClr val="FFFFFF"/>
                      </a:solidFill>
                      <a:ln w="19050" cmpd="dbl">
                        <a:solidFill>
                          <a:srgbClr val="000000"/>
                        </a:solidFill>
                        <a:miter lim="800000"/>
                        <a:headEnd/>
                        <a:tailEnd/>
                      </a:ln>
                    </wps:spPr>
                    <wps:txbx>
                      <w:txbxContent>
                        <w:p w:rsidR="008414BE" w:rsidRPr="00401B58" w:rsidRDefault="0052644F" w:rsidP="008414BE">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（様式３</w:t>
                          </w:r>
                          <w:r w:rsidR="008414BE" w:rsidRPr="00401B58">
                            <w:rPr>
                              <w:rFonts w:ascii="游ゴシック" w:eastAsia="游ゴシック" w:hAnsi="游ゴシック" w:hint="eastAsia"/>
                              <w:b/>
                              <w:bCs/>
                              <w:sz w:val="20"/>
                            </w:rPr>
                            <w:t>）</w:t>
                          </w:r>
                        </w:p>
                        <w:p w:rsidR="008414BE" w:rsidRPr="00685A16" w:rsidRDefault="008414BE" w:rsidP="008414BE">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401B58">
                            <w:rPr>
                              <w:rFonts w:ascii="游ゴシック" w:eastAsia="游ゴシック" w:hAnsi="游ゴシック" w:hint="eastAsia"/>
                              <w:b/>
                              <w:bCs/>
                              <w:sz w:val="20"/>
                              <w:u w:val="single"/>
                            </w:rPr>
                            <w:t>令和</w:t>
                          </w:r>
                          <w:r w:rsidR="00BE732A">
                            <w:rPr>
                              <w:rFonts w:ascii="游ゴシック" w:eastAsia="游ゴシック" w:hAnsi="游ゴシック" w:hint="eastAsia"/>
                              <w:b/>
                              <w:bCs/>
                              <w:sz w:val="20"/>
                              <w:u w:val="single"/>
                            </w:rPr>
                            <w:t>５</w:t>
                          </w:r>
                          <w:r w:rsidRPr="00401B58">
                            <w:rPr>
                              <w:rFonts w:ascii="游ゴシック" w:eastAsia="游ゴシック" w:hAnsi="游ゴシック" w:hint="eastAsia"/>
                              <w:b/>
                              <w:bCs/>
                              <w:sz w:val="20"/>
                              <w:u w:val="single"/>
                            </w:rPr>
                            <w:t>年</w:t>
                          </w:r>
                          <w:r>
                            <w:rPr>
                              <w:rFonts w:ascii="游ゴシック" w:eastAsia="游ゴシック" w:hAnsi="游ゴシック"/>
                              <w:b/>
                              <w:bCs/>
                              <w:sz w:val="20"/>
                              <w:u w:val="single"/>
                            </w:rPr>
                            <w:t>1</w:t>
                          </w:r>
                          <w:r w:rsidRPr="00401B58">
                            <w:rPr>
                              <w:rFonts w:ascii="游ゴシック" w:eastAsia="游ゴシック" w:hAnsi="游ゴシック" w:hint="eastAsia"/>
                              <w:b/>
                              <w:bCs/>
                              <w:sz w:val="20"/>
                              <w:u w:val="single"/>
                            </w:rPr>
                            <w:t>月</w:t>
                          </w:r>
                          <w:r w:rsidR="00BE732A">
                            <w:rPr>
                              <w:rFonts w:ascii="游ゴシック" w:eastAsia="游ゴシック" w:hAnsi="游ゴシック" w:hint="eastAsia"/>
                              <w:b/>
                              <w:bCs/>
                              <w:sz w:val="20"/>
                              <w:u w:val="single"/>
                            </w:rPr>
                            <w:t>１０</w:t>
                          </w:r>
                          <w:r>
                            <w:rPr>
                              <w:rFonts w:ascii="游ゴシック" w:eastAsia="游ゴシック" w:hAnsi="游ゴシック" w:hint="eastAsia"/>
                              <w:b/>
                              <w:bCs/>
                              <w:sz w:val="20"/>
                              <w:u w:val="single"/>
                            </w:rPr>
                            <w:t>日（</w:t>
                          </w:r>
                          <w:r w:rsidR="00BE732A">
                            <w:rPr>
                              <w:rFonts w:ascii="游ゴシック" w:eastAsia="游ゴシック" w:hAnsi="游ゴシック" w:hint="eastAsia"/>
                              <w:b/>
                              <w:bCs/>
                              <w:sz w:val="20"/>
                              <w:u w:val="single"/>
                            </w:rPr>
                            <w:t>火</w:t>
                          </w:r>
                          <w:r w:rsidRPr="00401B58">
                            <w:rPr>
                              <w:rFonts w:ascii="游ゴシック" w:eastAsia="游ゴシック" w:hAnsi="游ゴシック" w:hint="eastAsia"/>
                              <w:b/>
                              <w:bCs/>
                              <w:sz w:val="20"/>
                              <w:u w:val="single"/>
                            </w:rPr>
                            <w:t>）</w:t>
                          </w:r>
                          <w:r w:rsidRPr="00401B58">
                            <w:rPr>
                              <w:rFonts w:ascii="游ゴシック" w:eastAsia="游ゴシック" w:hAnsi="游ゴシック"/>
                              <w:b/>
                              <w:bCs/>
                              <w:sz w:val="20"/>
                              <w:u w:val="single"/>
                            </w:rPr>
                            <w:t>12</w:t>
                          </w:r>
                          <w:r w:rsidRPr="00401B58">
                            <w:rPr>
                              <w:rFonts w:ascii="游ゴシック" w:eastAsia="游ゴシック" w:hAnsi="游ゴシック" w:hint="eastAsia"/>
                              <w:b/>
                              <w:bCs/>
                              <w:sz w:val="20"/>
                              <w:u w:val="single"/>
                            </w:rPr>
                            <w:t>：00</w:t>
                          </w:r>
                        </w:p>
                        <w:p w:rsidR="008414BE" w:rsidRPr="00401B58" w:rsidRDefault="008414BE" w:rsidP="008414BE">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 xml:space="preserve">提 出 </w:t>
                          </w:r>
                          <w:r w:rsidRPr="00401B58">
                            <w:rPr>
                              <w:rFonts w:ascii="游ゴシック" w:eastAsia="游ゴシック" w:hAnsi="游ゴシック"/>
                              <w:b/>
                              <w:bCs/>
                              <w:sz w:val="20"/>
                            </w:rPr>
                            <w:t>先：</w:t>
                          </w:r>
                          <w:r w:rsidR="00B75E9C">
                            <w:rPr>
                              <w:rFonts w:ascii="游ゴシック" w:eastAsia="游ゴシック" w:hAnsi="游ゴシック" w:hint="eastAsia"/>
                              <w:b/>
                              <w:bCs/>
                              <w:sz w:val="20"/>
                              <w:u w:val="single"/>
                            </w:rPr>
                            <w:t>m-haji</w:t>
                          </w:r>
                          <w:r w:rsidRPr="00401B58">
                            <w:rPr>
                              <w:rFonts w:ascii="游ゴシック" w:eastAsia="游ゴシック" w:hAnsi="游ゴシック" w:hint="eastAsia"/>
                              <w:b/>
                              <w:bCs/>
                              <w:sz w:val="20"/>
                              <w:u w:val="single"/>
                            </w:rPr>
                            <w:t>@jamp.gr.jp</w:t>
                          </w:r>
                          <w:r w:rsidRPr="00401B58">
                            <w:rPr>
                              <w:rFonts w:ascii="游ゴシック" w:eastAsia="游ゴシック" w:hAnsi="游ゴシック" w:hint="eastAsia"/>
                              <w:b/>
                              <w:bCs/>
                              <w:sz w:val="20"/>
                            </w:rPr>
                            <w:t>（</w:t>
                          </w:r>
                          <w:r w:rsidR="00B75E9C">
                            <w:rPr>
                              <w:rFonts w:ascii="游ゴシック" w:eastAsia="游ゴシック" w:hAnsi="游ゴシック" w:hint="eastAsia"/>
                              <w:b/>
                              <w:bCs/>
                              <w:sz w:val="20"/>
                            </w:rPr>
                            <w:t>研修</w:t>
                          </w:r>
                          <w:r w:rsidRPr="00401B58">
                            <w:rPr>
                              <w:rFonts w:ascii="游ゴシック" w:eastAsia="游ゴシック" w:hAnsi="游ゴシック"/>
                              <w:b/>
                              <w:bCs/>
                              <w:sz w:val="20"/>
                            </w:rPr>
                            <w:t xml:space="preserve">部　</w:t>
                          </w:r>
                          <w:r w:rsidR="00B75E9C">
                            <w:rPr>
                              <w:rFonts w:ascii="游ゴシック" w:eastAsia="游ゴシック" w:hAnsi="游ゴシック" w:hint="eastAsia"/>
                              <w:b/>
                              <w:bCs/>
                              <w:sz w:val="20"/>
                            </w:rPr>
                            <w:t>土師</w:t>
                          </w:r>
                          <w:r w:rsidRPr="00401B58">
                            <w:rPr>
                              <w:rFonts w:ascii="游ゴシック" w:eastAsia="游ゴシック" w:hAnsi="游ゴシック"/>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BEDD43" id="正方形/長方形 1" o:spid="_x0000_s1026" style="position:absolute;left:0;text-align:left;margin-left:-14.95pt;margin-top:14.25pt;width:267.7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" strokeweight="1.5pt">
              <v:stroke linestyle="thinThin"/>
              <v:textbox inset="5.85pt,.7pt,5.85pt,.7pt">
                <w:txbxContent>
                  <w:p w:rsidR="008414BE" w:rsidRPr="00401B58" w:rsidRDefault="0052644F" w:rsidP="008414BE">
                    <w:pPr>
                      <w:spacing w:line="260" w:lineRule="exact"/>
                      <w:ind w:leftChars="-66" w:left="-139"/>
                      <w:jc w:val="left"/>
                      <w:rPr>
                        <w:rFonts w:ascii="游ゴシック" w:eastAsia="游ゴシック" w:hAnsi="游ゴシック"/>
                        <w:b/>
                        <w:bCs/>
                        <w:sz w:val="20"/>
                      </w:rPr>
                    </w:pPr>
                    <w:r>
                      <w:rPr>
                        <w:rFonts w:ascii="游ゴシック" w:eastAsia="游ゴシック" w:hAnsi="游ゴシック" w:hint="eastAsia"/>
                        <w:b/>
                        <w:bCs/>
                        <w:sz w:val="20"/>
                      </w:rPr>
                      <w:t>（様式３</w:t>
                    </w:r>
                    <w:r w:rsidR="008414BE" w:rsidRPr="00401B58">
                      <w:rPr>
                        <w:rFonts w:ascii="游ゴシック" w:eastAsia="游ゴシック" w:hAnsi="游ゴシック" w:hint="eastAsia"/>
                        <w:b/>
                        <w:bCs/>
                        <w:sz w:val="20"/>
                      </w:rPr>
                      <w:t>）</w:t>
                    </w:r>
                  </w:p>
                  <w:p w:rsidR="008414BE" w:rsidRPr="00685A16" w:rsidRDefault="008414BE" w:rsidP="008414BE">
                    <w:pPr>
                      <w:spacing w:line="260" w:lineRule="exact"/>
                      <w:ind w:leftChars="-66" w:left="-139" w:firstLineChars="100" w:firstLine="200"/>
                      <w:jc w:val="left"/>
                      <w:rPr>
                        <w:rFonts w:ascii="游ゴシック" w:eastAsia="游ゴシック" w:hAnsi="游ゴシック"/>
                        <w:b/>
                        <w:bCs/>
                        <w:sz w:val="20"/>
                        <w:u w:val="single"/>
                      </w:rPr>
                    </w:pPr>
                    <w:r w:rsidRPr="00401B58">
                      <w:rPr>
                        <w:rFonts w:ascii="游ゴシック" w:eastAsia="游ゴシック" w:hAnsi="游ゴシック" w:hint="eastAsia"/>
                        <w:b/>
                        <w:bCs/>
                        <w:sz w:val="20"/>
                      </w:rPr>
                      <w:t>提出期限：</w:t>
                    </w:r>
                    <w:r w:rsidRPr="00401B58">
                      <w:rPr>
                        <w:rFonts w:ascii="游ゴシック" w:eastAsia="游ゴシック" w:hAnsi="游ゴシック" w:hint="eastAsia"/>
                        <w:b/>
                        <w:bCs/>
                        <w:sz w:val="20"/>
                        <w:u w:val="single"/>
                      </w:rPr>
                      <w:t>令和</w:t>
                    </w:r>
                    <w:r w:rsidR="00BE732A">
                      <w:rPr>
                        <w:rFonts w:ascii="游ゴシック" w:eastAsia="游ゴシック" w:hAnsi="游ゴシック" w:hint="eastAsia"/>
                        <w:b/>
                        <w:bCs/>
                        <w:sz w:val="20"/>
                        <w:u w:val="single"/>
                      </w:rPr>
                      <w:t>５</w:t>
                    </w:r>
                    <w:r w:rsidRPr="00401B58">
                      <w:rPr>
                        <w:rFonts w:ascii="游ゴシック" w:eastAsia="游ゴシック" w:hAnsi="游ゴシック" w:hint="eastAsia"/>
                        <w:b/>
                        <w:bCs/>
                        <w:sz w:val="20"/>
                        <w:u w:val="single"/>
                      </w:rPr>
                      <w:t>年</w:t>
                    </w:r>
                    <w:r>
                      <w:rPr>
                        <w:rFonts w:ascii="游ゴシック" w:eastAsia="游ゴシック" w:hAnsi="游ゴシック"/>
                        <w:b/>
                        <w:bCs/>
                        <w:sz w:val="20"/>
                        <w:u w:val="single"/>
                      </w:rPr>
                      <w:t>1</w:t>
                    </w:r>
                    <w:r w:rsidRPr="00401B58">
                      <w:rPr>
                        <w:rFonts w:ascii="游ゴシック" w:eastAsia="游ゴシック" w:hAnsi="游ゴシック" w:hint="eastAsia"/>
                        <w:b/>
                        <w:bCs/>
                        <w:sz w:val="20"/>
                        <w:u w:val="single"/>
                      </w:rPr>
                      <w:t>月</w:t>
                    </w:r>
                    <w:r w:rsidR="00BE732A">
                      <w:rPr>
                        <w:rFonts w:ascii="游ゴシック" w:eastAsia="游ゴシック" w:hAnsi="游ゴシック" w:hint="eastAsia"/>
                        <w:b/>
                        <w:bCs/>
                        <w:sz w:val="20"/>
                        <w:u w:val="single"/>
                      </w:rPr>
                      <w:t>１０</w:t>
                    </w:r>
                    <w:r>
                      <w:rPr>
                        <w:rFonts w:ascii="游ゴシック" w:eastAsia="游ゴシック" w:hAnsi="游ゴシック" w:hint="eastAsia"/>
                        <w:b/>
                        <w:bCs/>
                        <w:sz w:val="20"/>
                        <w:u w:val="single"/>
                      </w:rPr>
                      <w:t>日（</w:t>
                    </w:r>
                    <w:r w:rsidR="00BE732A">
                      <w:rPr>
                        <w:rFonts w:ascii="游ゴシック" w:eastAsia="游ゴシック" w:hAnsi="游ゴシック" w:hint="eastAsia"/>
                        <w:b/>
                        <w:bCs/>
                        <w:sz w:val="20"/>
                        <w:u w:val="single"/>
                      </w:rPr>
                      <w:t>火</w:t>
                    </w:r>
                    <w:r w:rsidRPr="00401B58">
                      <w:rPr>
                        <w:rFonts w:ascii="游ゴシック" w:eastAsia="游ゴシック" w:hAnsi="游ゴシック" w:hint="eastAsia"/>
                        <w:b/>
                        <w:bCs/>
                        <w:sz w:val="20"/>
                        <w:u w:val="single"/>
                      </w:rPr>
                      <w:t>）</w:t>
                    </w:r>
                    <w:r w:rsidRPr="00401B58">
                      <w:rPr>
                        <w:rFonts w:ascii="游ゴシック" w:eastAsia="游ゴシック" w:hAnsi="游ゴシック"/>
                        <w:b/>
                        <w:bCs/>
                        <w:sz w:val="20"/>
                        <w:u w:val="single"/>
                      </w:rPr>
                      <w:t>12</w:t>
                    </w:r>
                    <w:r w:rsidRPr="00401B58">
                      <w:rPr>
                        <w:rFonts w:ascii="游ゴシック" w:eastAsia="游ゴシック" w:hAnsi="游ゴシック" w:hint="eastAsia"/>
                        <w:b/>
                        <w:bCs/>
                        <w:sz w:val="20"/>
                        <w:u w:val="single"/>
                      </w:rPr>
                      <w:t>：00</w:t>
                    </w:r>
                  </w:p>
                  <w:p w:rsidR="008414BE" w:rsidRPr="00401B58" w:rsidRDefault="008414BE" w:rsidP="008414BE">
                    <w:pPr>
                      <w:spacing w:line="260" w:lineRule="exact"/>
                      <w:ind w:leftChars="-66" w:left="-139" w:firstLineChars="100" w:firstLine="200"/>
                      <w:jc w:val="left"/>
                      <w:rPr>
                        <w:rFonts w:ascii="游ゴシック" w:eastAsia="游ゴシック" w:hAnsi="游ゴシック"/>
                        <w:b/>
                        <w:bCs/>
                        <w:sz w:val="20"/>
                      </w:rPr>
                    </w:pPr>
                    <w:r w:rsidRPr="00401B58">
                      <w:rPr>
                        <w:rFonts w:ascii="游ゴシック" w:eastAsia="游ゴシック" w:hAnsi="游ゴシック" w:hint="eastAsia"/>
                        <w:b/>
                        <w:bCs/>
                        <w:sz w:val="20"/>
                      </w:rPr>
                      <w:t xml:space="preserve">提 出 </w:t>
                    </w:r>
                    <w:r w:rsidRPr="00401B58">
                      <w:rPr>
                        <w:rFonts w:ascii="游ゴシック" w:eastAsia="游ゴシック" w:hAnsi="游ゴシック"/>
                        <w:b/>
                        <w:bCs/>
                        <w:sz w:val="20"/>
                      </w:rPr>
                      <w:t>先：</w:t>
                    </w:r>
                    <w:r w:rsidR="00B75E9C">
                      <w:rPr>
                        <w:rFonts w:ascii="游ゴシック" w:eastAsia="游ゴシック" w:hAnsi="游ゴシック" w:hint="eastAsia"/>
                        <w:b/>
                        <w:bCs/>
                        <w:sz w:val="20"/>
                        <w:u w:val="single"/>
                      </w:rPr>
                      <w:t>m-haji</w:t>
                    </w:r>
                    <w:r w:rsidRPr="00401B58">
                      <w:rPr>
                        <w:rFonts w:ascii="游ゴシック" w:eastAsia="游ゴシック" w:hAnsi="游ゴシック" w:hint="eastAsia"/>
                        <w:b/>
                        <w:bCs/>
                        <w:sz w:val="20"/>
                        <w:u w:val="single"/>
                      </w:rPr>
                      <w:t>@jamp.gr.jp</w:t>
                    </w:r>
                    <w:r w:rsidRPr="00401B58">
                      <w:rPr>
                        <w:rFonts w:ascii="游ゴシック" w:eastAsia="游ゴシック" w:hAnsi="游ゴシック" w:hint="eastAsia"/>
                        <w:b/>
                        <w:bCs/>
                        <w:sz w:val="20"/>
                      </w:rPr>
                      <w:t>（</w:t>
                    </w:r>
                    <w:r w:rsidR="00B75E9C">
                      <w:rPr>
                        <w:rFonts w:ascii="游ゴシック" w:eastAsia="游ゴシック" w:hAnsi="游ゴシック" w:hint="eastAsia"/>
                        <w:b/>
                        <w:bCs/>
                        <w:sz w:val="20"/>
                      </w:rPr>
                      <w:t>研修</w:t>
                    </w:r>
                    <w:r w:rsidRPr="00401B58">
                      <w:rPr>
                        <w:rFonts w:ascii="游ゴシック" w:eastAsia="游ゴシック" w:hAnsi="游ゴシック"/>
                        <w:b/>
                        <w:bCs/>
                        <w:sz w:val="20"/>
                      </w:rPr>
                      <w:t xml:space="preserve">部　</w:t>
                    </w:r>
                    <w:r w:rsidR="00B75E9C">
                      <w:rPr>
                        <w:rFonts w:ascii="游ゴシック" w:eastAsia="游ゴシック" w:hAnsi="游ゴシック" w:hint="eastAsia"/>
                        <w:b/>
                        <w:bCs/>
                        <w:sz w:val="20"/>
                      </w:rPr>
                      <w:t>土師</w:t>
                    </w:r>
                    <w:r w:rsidRPr="00401B58">
                      <w:rPr>
                        <w:rFonts w:ascii="游ゴシック" w:eastAsia="游ゴシック" w:hAnsi="游ゴシック"/>
                        <w:b/>
                        <w:bCs/>
                        <w:sz w:val="20"/>
                      </w:rPr>
                      <w:t>）</w:t>
                    </w:r>
                  </w:p>
                </w:txbxContent>
              </v:textbox>
            </v:rect>
          </w:pict>
        </mc:Fallback>
      </mc:AlternateContent>
    </w:r>
    <w:r>
      <w:rPr>
        <w:rFonts w:ascii="ＭＳ ゴシック" w:eastAsia="ＭＳ ゴシック"/>
        <w:b/>
        <w:noProof/>
        <w:spacing w:val="28"/>
        <w:sz w:val="28"/>
      </w:rPr>
      <mc:AlternateContent>
        <mc:Choice Requires="wps">
          <w:drawing>
            <wp:anchor distT="0" distB="0" distL="114300" distR="114300" simplePos="0" relativeHeight="251660288" behindDoc="0" locked="0" layoutInCell="1" allowOverlap="1" wp14:anchorId="1A7C9ED2" wp14:editId="39E59271">
              <wp:simplePos x="0" y="0"/>
              <wp:positionH relativeFrom="column">
                <wp:posOffset>3958648</wp:posOffset>
              </wp:positionH>
              <wp:positionV relativeFrom="paragraph">
                <wp:posOffset>210870</wp:posOffset>
              </wp:positionV>
              <wp:extent cx="2336800" cy="477520"/>
              <wp:effectExtent l="0" t="0" r="25400"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77520"/>
                      </a:xfrm>
                      <a:prstGeom prst="rect">
                        <a:avLst/>
                      </a:prstGeom>
                      <a:solidFill>
                        <a:srgbClr val="FFFFFF"/>
                      </a:solidFill>
                      <a:ln w="6350">
                        <a:solidFill>
                          <a:srgbClr val="000000"/>
                        </a:solidFill>
                        <a:miter lim="800000"/>
                        <a:headEnd/>
                        <a:tailEnd/>
                      </a:ln>
                    </wps:spPr>
                    <wps:txbx>
                      <w:txbxContent>
                        <w:p w:rsidR="008414BE" w:rsidRDefault="008414BE" w:rsidP="008414BE">
                          <w:pPr>
                            <w:spacing w:line="28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w:t>
                          </w:r>
                          <w:r w:rsidR="00B75E9C">
                            <w:rPr>
                              <w:rFonts w:ascii="游ゴシック" w:eastAsia="游ゴシック" w:hAnsi="游ゴシック" w:hint="eastAsia"/>
                              <w:sz w:val="20"/>
                            </w:rPr>
                            <w:t>②</w:t>
                          </w:r>
                        </w:p>
                        <w:p w:rsidR="008414BE" w:rsidRDefault="008414BE" w:rsidP="008414BE">
                          <w:pPr>
                            <w:spacing w:line="280" w:lineRule="exact"/>
                            <w:ind w:left="201" w:hanging="201"/>
                            <w:jc w:val="center"/>
                            <w:rPr>
                              <w:rFonts w:ascii="游ゴシック" w:eastAsia="游ゴシック" w:hAnsi="游ゴシック"/>
                              <w:sz w:val="20"/>
                            </w:rPr>
                          </w:pPr>
                          <w:r>
                            <w:rPr>
                              <w:rFonts w:ascii="游ゴシック" w:eastAsia="游ゴシック" w:hAnsi="游ゴシック" w:hint="eastAsia"/>
                              <w:sz w:val="20"/>
                            </w:rPr>
                            <w:t>（</w:t>
                          </w:r>
                          <w:r w:rsidR="00B75E9C">
                            <w:rPr>
                              <w:rFonts w:ascii="游ゴシック" w:eastAsia="游ゴシック" w:hAnsi="游ゴシック" w:hint="eastAsia"/>
                              <w:sz w:val="20"/>
                            </w:rPr>
                            <w:t>R5</w:t>
                          </w:r>
                          <w:r>
                            <w:rPr>
                              <w:rFonts w:ascii="游ゴシック" w:eastAsia="游ゴシック" w:hAnsi="游ゴシック" w:hint="eastAsia"/>
                              <w:sz w:val="20"/>
                            </w:rPr>
                            <w:t>.</w:t>
                          </w:r>
                          <w:r>
                            <w:rPr>
                              <w:rFonts w:ascii="游ゴシック" w:eastAsia="游ゴシック" w:hAnsi="游ゴシック"/>
                              <w:sz w:val="20"/>
                            </w:rPr>
                            <w:t>1.</w:t>
                          </w:r>
                          <w:r w:rsidR="00B75E9C">
                            <w:rPr>
                              <w:rFonts w:ascii="游ゴシック" w:eastAsia="游ゴシック" w:hAnsi="游ゴシック"/>
                              <w:sz w:val="20"/>
                            </w:rPr>
                            <w:t>30</w:t>
                          </w:r>
                          <w:r>
                            <w:rPr>
                              <w:rFonts w:ascii="游ゴシック" w:eastAsia="游ゴシック" w:hAnsi="游ゴシック"/>
                              <w:sz w:val="20"/>
                            </w:rPr>
                            <w:t>～2.</w:t>
                          </w:r>
                          <w:r w:rsidR="00B75E9C">
                            <w:rPr>
                              <w:rFonts w:ascii="游ゴシック" w:eastAsia="游ゴシック" w:hAnsi="游ゴシック"/>
                              <w:sz w:val="20"/>
                            </w:rPr>
                            <w:t>7</w:t>
                          </w:r>
                          <w:r>
                            <w:rPr>
                              <w:rFonts w:ascii="游ゴシック" w:eastAsia="游ゴシック" w:hAnsi="游ゴシック"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7C9ED2" id="_x0000_t202" coordsize="21600,21600" o:spt="202" path="m,l,21600r21600,l21600,xe">
              <v:stroke joinstyle="miter"/>
              <v:path gradientshapeok="t" o:connecttype="rect"/>
            </v:shapetype>
            <v:shape id="テキスト ボックス 3" o:spid="_x0000_s1027" type="#_x0000_t202" style="position:absolute;left:0;text-align:left;margin-left:311.7pt;margin-top:16.6pt;width:184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" strokeweight=".5pt">
              <v:textbox>
                <w:txbxContent>
                  <w:p w:rsidR="008414BE" w:rsidRDefault="008414BE" w:rsidP="008414BE">
                    <w:pPr>
                      <w:spacing w:line="280" w:lineRule="exact"/>
                      <w:ind w:left="221" w:hanging="221"/>
                      <w:jc w:val="center"/>
                      <w:rPr>
                        <w:rFonts w:ascii="游ゴシック" w:eastAsia="游ゴシック" w:hAnsi="游ゴシック"/>
                        <w:sz w:val="20"/>
                      </w:rPr>
                    </w:pPr>
                    <w:r>
                      <w:rPr>
                        <w:rFonts w:ascii="游ゴシック" w:eastAsia="游ゴシック" w:hAnsi="游ゴシック" w:hint="eastAsia"/>
                        <w:sz w:val="20"/>
                      </w:rPr>
                      <w:t>災害に強い地域づくりと危機管理</w:t>
                    </w:r>
                    <w:r w:rsidR="00B75E9C">
                      <w:rPr>
                        <w:rFonts w:ascii="游ゴシック" w:eastAsia="游ゴシック" w:hAnsi="游ゴシック" w:hint="eastAsia"/>
                        <w:sz w:val="20"/>
                      </w:rPr>
                      <w:t>②</w:t>
                    </w:r>
                  </w:p>
                  <w:p w:rsidR="008414BE" w:rsidRDefault="008414BE" w:rsidP="008414BE">
                    <w:pPr>
                      <w:spacing w:line="280" w:lineRule="exact"/>
                      <w:ind w:left="201" w:hanging="201"/>
                      <w:jc w:val="center"/>
                      <w:rPr>
                        <w:rFonts w:ascii="游ゴシック" w:eastAsia="游ゴシック" w:hAnsi="游ゴシック"/>
                        <w:sz w:val="20"/>
                      </w:rPr>
                    </w:pPr>
                    <w:r>
                      <w:rPr>
                        <w:rFonts w:ascii="游ゴシック" w:eastAsia="游ゴシック" w:hAnsi="游ゴシック" w:hint="eastAsia"/>
                        <w:sz w:val="20"/>
                      </w:rPr>
                      <w:t>（</w:t>
                    </w:r>
                    <w:r w:rsidR="00B75E9C">
                      <w:rPr>
                        <w:rFonts w:ascii="游ゴシック" w:eastAsia="游ゴシック" w:hAnsi="游ゴシック" w:hint="eastAsia"/>
                        <w:sz w:val="20"/>
                      </w:rPr>
                      <w:t>R5</w:t>
                    </w:r>
                    <w:r>
                      <w:rPr>
                        <w:rFonts w:ascii="游ゴシック" w:eastAsia="游ゴシック" w:hAnsi="游ゴシック" w:hint="eastAsia"/>
                        <w:sz w:val="20"/>
                      </w:rPr>
                      <w:t>.</w:t>
                    </w:r>
                    <w:r>
                      <w:rPr>
                        <w:rFonts w:ascii="游ゴシック" w:eastAsia="游ゴシック" w:hAnsi="游ゴシック"/>
                        <w:sz w:val="20"/>
                      </w:rPr>
                      <w:t>1.</w:t>
                    </w:r>
                    <w:r w:rsidR="00B75E9C">
                      <w:rPr>
                        <w:rFonts w:ascii="游ゴシック" w:eastAsia="游ゴシック" w:hAnsi="游ゴシック"/>
                        <w:sz w:val="20"/>
                      </w:rPr>
                      <w:t>30</w:t>
                    </w:r>
                    <w:r>
                      <w:rPr>
                        <w:rFonts w:ascii="游ゴシック" w:eastAsia="游ゴシック" w:hAnsi="游ゴシック"/>
                        <w:sz w:val="20"/>
                      </w:rPr>
                      <w:t>～2.</w:t>
                    </w:r>
                    <w:r w:rsidR="00B75E9C">
                      <w:rPr>
                        <w:rFonts w:ascii="游ゴシック" w:eastAsia="游ゴシック" w:hAnsi="游ゴシック"/>
                        <w:sz w:val="20"/>
                      </w:rPr>
                      <w:t>7</w:t>
                    </w:r>
                    <w:r>
                      <w:rPr>
                        <w:rFonts w:ascii="游ゴシック" w:eastAsia="游ゴシック" w:hAnsi="游ゴシック" w:hint="eastAsia"/>
                        <w:sz w:val="20"/>
                      </w:rPr>
                      <w:t>）</w:t>
                    </w:r>
                  </w:p>
                </w:txbxContent>
              </v:textbox>
            </v:shape>
          </w:pict>
        </mc:Fallback>
      </mc:AlternateContent>
    </w:r>
  </w:p>
  <w:p w:rsidR="008414BE" w:rsidRDefault="008414BE" w:rsidP="008414BE">
    <w:pPr>
      <w:spacing w:beforeLines="20" w:before="48" w:afterLines="20" w:after="48"/>
      <w:jc w:val="center"/>
      <w:rPr>
        <w:rFonts w:ascii="游ゴシック" w:eastAsia="游ゴシック" w:hAnsi="游ゴシック"/>
        <w:b/>
        <w:kern w:val="0"/>
        <w:sz w:val="36"/>
        <w:szCs w:val="28"/>
      </w:rPr>
    </w:pPr>
  </w:p>
  <w:p w:rsidR="008414BE" w:rsidRPr="00844C83" w:rsidRDefault="008414BE" w:rsidP="008414BE">
    <w:pPr>
      <w:spacing w:beforeLines="20" w:before="48" w:afterLines="20" w:after="48"/>
      <w:jc w:val="center"/>
      <w:rPr>
        <w:rFonts w:ascii="游ゴシック" w:eastAsia="游ゴシック" w:hAnsi="游ゴシック"/>
        <w:b/>
        <w:sz w:val="36"/>
        <w:szCs w:val="28"/>
      </w:rPr>
    </w:pPr>
    <w:r w:rsidRPr="008414BE">
      <w:rPr>
        <w:rFonts w:ascii="游ゴシック" w:eastAsia="游ゴシック" w:hAnsi="游ゴシック" w:hint="eastAsia"/>
        <w:b/>
        <w:spacing w:val="30"/>
        <w:kern w:val="0"/>
        <w:sz w:val="36"/>
        <w:szCs w:val="28"/>
        <w:fitText w:val="2880" w:id="-1444589824"/>
      </w:rPr>
      <w:t>課題演習資料</w:t>
    </w:r>
    <w:r w:rsidRPr="008414BE">
      <w:rPr>
        <w:rFonts w:ascii="游ゴシック" w:eastAsia="游ゴシック" w:hAnsi="游ゴシック" w:hint="eastAsia"/>
        <w:b/>
        <w:kern w:val="0"/>
        <w:sz w:val="36"/>
        <w:szCs w:val="28"/>
        <w:fitText w:val="2880" w:id="-1444589824"/>
      </w:rPr>
      <w:t>Ⅱ</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722"/>
      <w:gridCol w:w="627"/>
      <w:gridCol w:w="2690"/>
      <w:gridCol w:w="672"/>
      <w:gridCol w:w="1890"/>
      <w:gridCol w:w="490"/>
      <w:gridCol w:w="933"/>
    </w:tblGrid>
    <w:tr w:rsidR="008414BE" w:rsidRPr="000E5D6F" w:rsidTr="00F66016">
      <w:trPr>
        <w:trHeight w:val="583"/>
      </w:trPr>
      <w:tc>
        <w:tcPr>
          <w:tcW w:w="808" w:type="dxa"/>
          <w:tcBorders>
            <w:right w:val="dashed" w:sz="4" w:space="0" w:color="auto"/>
          </w:tcBorders>
          <w:vAlign w:val="center"/>
        </w:tcPr>
        <w:p w:rsidR="008414BE" w:rsidRPr="000E5D6F" w:rsidRDefault="008414BE" w:rsidP="008414BE">
          <w:pPr>
            <w:pStyle w:val="a5"/>
            <w:tabs>
              <w:tab w:val="clear" w:pos="4252"/>
              <w:tab w:val="clear" w:pos="8504"/>
            </w:tabs>
            <w:jc w:val="center"/>
            <w:rPr>
              <w:rFonts w:ascii="游ゴシック" w:eastAsia="游ゴシック" w:hAnsi="游ゴシック"/>
              <w:b/>
              <w:sz w:val="20"/>
            </w:rPr>
          </w:pPr>
          <w:r w:rsidRPr="000E5D6F">
            <w:rPr>
              <w:rFonts w:ascii="游ゴシック" w:eastAsia="游ゴシック" w:hAnsi="游ゴシック" w:hint="eastAsia"/>
              <w:b/>
              <w:sz w:val="20"/>
            </w:rPr>
            <w:t>団体名</w:t>
          </w:r>
        </w:p>
      </w:tc>
      <w:tc>
        <w:tcPr>
          <w:tcW w:w="1722" w:type="dxa"/>
          <w:tcBorders>
            <w:left w:val="dashed" w:sz="4" w:space="0" w:color="auto"/>
          </w:tcBorders>
          <w:vAlign w:val="center"/>
        </w:tcPr>
        <w:p w:rsidR="008414BE" w:rsidRPr="000E5D6F" w:rsidRDefault="008414BE" w:rsidP="008414BE">
          <w:pPr>
            <w:snapToGrid w:val="0"/>
            <w:rPr>
              <w:rFonts w:ascii="游明朝" w:eastAsia="游明朝" w:hAnsi="游明朝"/>
              <w:szCs w:val="21"/>
            </w:rPr>
          </w:pPr>
        </w:p>
      </w:tc>
      <w:tc>
        <w:tcPr>
          <w:tcW w:w="627" w:type="dxa"/>
          <w:tcBorders>
            <w:right w:val="dashed" w:sz="4" w:space="0" w:color="auto"/>
          </w:tcBorders>
          <w:vAlign w:val="center"/>
        </w:tcPr>
        <w:p w:rsidR="008414BE" w:rsidRDefault="008414BE" w:rsidP="008414BE">
          <w:pPr>
            <w:snapToGrid w:val="0"/>
            <w:spacing w:line="260" w:lineRule="exact"/>
            <w:jc w:val="center"/>
            <w:rPr>
              <w:rFonts w:ascii="游ゴシック" w:eastAsia="游ゴシック" w:hAnsi="游ゴシック"/>
              <w:b/>
              <w:kern w:val="0"/>
              <w:sz w:val="20"/>
            </w:rPr>
          </w:pPr>
          <w:r>
            <w:rPr>
              <w:rFonts w:ascii="游ゴシック" w:eastAsia="游ゴシック" w:hAnsi="游ゴシック" w:hint="eastAsia"/>
              <w:b/>
              <w:kern w:val="0"/>
              <w:sz w:val="20"/>
            </w:rPr>
            <w:t>所属</w:t>
          </w:r>
        </w:p>
        <w:p w:rsidR="008414BE" w:rsidRPr="000E5D6F" w:rsidRDefault="008414BE" w:rsidP="008414BE">
          <w:pPr>
            <w:snapToGrid w:val="0"/>
            <w:spacing w:line="260" w:lineRule="exact"/>
            <w:jc w:val="center"/>
            <w:rPr>
              <w:rFonts w:ascii="游ゴシック" w:eastAsia="游ゴシック" w:hAnsi="游ゴシック"/>
              <w:b/>
              <w:sz w:val="20"/>
            </w:rPr>
          </w:pPr>
          <w:r>
            <w:rPr>
              <w:rFonts w:ascii="游ゴシック" w:eastAsia="游ゴシック" w:hAnsi="游ゴシック" w:hint="eastAsia"/>
              <w:b/>
              <w:kern w:val="0"/>
              <w:sz w:val="20"/>
            </w:rPr>
            <w:t>部署</w:t>
          </w:r>
        </w:p>
      </w:tc>
      <w:tc>
        <w:tcPr>
          <w:tcW w:w="2690" w:type="dxa"/>
          <w:tcBorders>
            <w:left w:val="dashed" w:sz="4" w:space="0" w:color="auto"/>
          </w:tcBorders>
          <w:vAlign w:val="center"/>
        </w:tcPr>
        <w:p w:rsidR="008414BE" w:rsidRPr="000E5D6F" w:rsidRDefault="008414BE" w:rsidP="008414BE">
          <w:pPr>
            <w:snapToGrid w:val="0"/>
            <w:ind w:rightChars="2" w:right="4"/>
            <w:rPr>
              <w:rFonts w:ascii="游明朝" w:eastAsia="游明朝" w:hAnsi="游明朝"/>
              <w:szCs w:val="21"/>
            </w:rPr>
          </w:pPr>
        </w:p>
      </w:tc>
      <w:tc>
        <w:tcPr>
          <w:tcW w:w="672" w:type="dxa"/>
          <w:tcBorders>
            <w:right w:val="dashed" w:sz="4" w:space="0" w:color="auto"/>
          </w:tcBorders>
          <w:vAlign w:val="center"/>
        </w:tcPr>
        <w:p w:rsidR="008414BE" w:rsidRPr="000E5D6F" w:rsidRDefault="008414BE" w:rsidP="008414BE">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1890" w:type="dxa"/>
          <w:tcBorders>
            <w:left w:val="dashed" w:sz="4" w:space="0" w:color="auto"/>
          </w:tcBorders>
          <w:vAlign w:val="center"/>
        </w:tcPr>
        <w:p w:rsidR="008414BE" w:rsidRPr="000E5D6F" w:rsidRDefault="008414BE" w:rsidP="008414BE">
          <w:pPr>
            <w:snapToGrid w:val="0"/>
            <w:rPr>
              <w:rFonts w:ascii="游明朝" w:eastAsia="游明朝" w:hAnsi="游明朝"/>
              <w:szCs w:val="21"/>
            </w:rPr>
          </w:pPr>
        </w:p>
      </w:tc>
      <w:tc>
        <w:tcPr>
          <w:tcW w:w="490" w:type="dxa"/>
          <w:tcBorders>
            <w:right w:val="dashed" w:sz="4" w:space="0" w:color="auto"/>
          </w:tcBorders>
          <w:vAlign w:val="center"/>
        </w:tcPr>
        <w:p w:rsidR="008414BE" w:rsidRPr="000E5D6F" w:rsidRDefault="008414BE" w:rsidP="008414BE">
          <w:pPr>
            <w:snapToGrid w:val="0"/>
            <w:jc w:val="center"/>
            <w:rPr>
              <w:rFonts w:ascii="游明朝" w:eastAsia="游明朝" w:hAnsi="游明朝"/>
              <w:sz w:val="20"/>
            </w:rPr>
          </w:pPr>
          <w:r>
            <w:rPr>
              <w:rFonts w:ascii="游ゴシック" w:eastAsia="游ゴシック" w:hAnsi="游ゴシック" w:hint="eastAsia"/>
              <w:b/>
              <w:sz w:val="20"/>
            </w:rPr>
            <w:t>班</w:t>
          </w:r>
        </w:p>
      </w:tc>
      <w:tc>
        <w:tcPr>
          <w:tcW w:w="933" w:type="dxa"/>
          <w:tcBorders>
            <w:left w:val="dashed" w:sz="4" w:space="0" w:color="auto"/>
          </w:tcBorders>
          <w:vAlign w:val="bottom"/>
        </w:tcPr>
        <w:p w:rsidR="008414BE" w:rsidRPr="00D319EB" w:rsidRDefault="008414BE" w:rsidP="008414BE">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rsidR="008414BE" w:rsidRDefault="008414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80E16"/>
    <w:rsid w:val="00086164"/>
    <w:rsid w:val="00094A5D"/>
    <w:rsid w:val="000B5E02"/>
    <w:rsid w:val="000B6464"/>
    <w:rsid w:val="000D0A7F"/>
    <w:rsid w:val="000D4A58"/>
    <w:rsid w:val="000E4CA0"/>
    <w:rsid w:val="000F1BC3"/>
    <w:rsid w:val="00112BA8"/>
    <w:rsid w:val="00151BD1"/>
    <w:rsid w:val="001A4B6C"/>
    <w:rsid w:val="001A5AC6"/>
    <w:rsid w:val="001B5E80"/>
    <w:rsid w:val="001C6F72"/>
    <w:rsid w:val="00262E21"/>
    <w:rsid w:val="00274EB1"/>
    <w:rsid w:val="002A1F80"/>
    <w:rsid w:val="002D0A2C"/>
    <w:rsid w:val="003120D1"/>
    <w:rsid w:val="00351924"/>
    <w:rsid w:val="00371C3A"/>
    <w:rsid w:val="00394093"/>
    <w:rsid w:val="003A0B46"/>
    <w:rsid w:val="003A5398"/>
    <w:rsid w:val="003F4FF9"/>
    <w:rsid w:val="00423646"/>
    <w:rsid w:val="004550FB"/>
    <w:rsid w:val="00467CE8"/>
    <w:rsid w:val="004763E0"/>
    <w:rsid w:val="00484951"/>
    <w:rsid w:val="00487FF9"/>
    <w:rsid w:val="00495A66"/>
    <w:rsid w:val="004B2715"/>
    <w:rsid w:val="004B33DE"/>
    <w:rsid w:val="004D72B1"/>
    <w:rsid w:val="004F1E0B"/>
    <w:rsid w:val="005073FA"/>
    <w:rsid w:val="005112A0"/>
    <w:rsid w:val="0051360E"/>
    <w:rsid w:val="005159D3"/>
    <w:rsid w:val="0052644F"/>
    <w:rsid w:val="00534FFA"/>
    <w:rsid w:val="00542233"/>
    <w:rsid w:val="00544EE3"/>
    <w:rsid w:val="005E5C0B"/>
    <w:rsid w:val="0060296A"/>
    <w:rsid w:val="006254AB"/>
    <w:rsid w:val="006319CC"/>
    <w:rsid w:val="00646753"/>
    <w:rsid w:val="00685A16"/>
    <w:rsid w:val="006D5084"/>
    <w:rsid w:val="007042B9"/>
    <w:rsid w:val="007054FC"/>
    <w:rsid w:val="007629EF"/>
    <w:rsid w:val="007753C9"/>
    <w:rsid w:val="00785A31"/>
    <w:rsid w:val="007A68AC"/>
    <w:rsid w:val="007D00E6"/>
    <w:rsid w:val="007D274D"/>
    <w:rsid w:val="00802B8A"/>
    <w:rsid w:val="0081176F"/>
    <w:rsid w:val="008333D7"/>
    <w:rsid w:val="008414BE"/>
    <w:rsid w:val="00843F2E"/>
    <w:rsid w:val="00844C83"/>
    <w:rsid w:val="008567C0"/>
    <w:rsid w:val="00861D49"/>
    <w:rsid w:val="00876BAB"/>
    <w:rsid w:val="00881495"/>
    <w:rsid w:val="00881884"/>
    <w:rsid w:val="008913B8"/>
    <w:rsid w:val="008B43CD"/>
    <w:rsid w:val="008C6555"/>
    <w:rsid w:val="008D3FDD"/>
    <w:rsid w:val="008E328F"/>
    <w:rsid w:val="00900C66"/>
    <w:rsid w:val="00906786"/>
    <w:rsid w:val="009163EA"/>
    <w:rsid w:val="009352A0"/>
    <w:rsid w:val="00955BFE"/>
    <w:rsid w:val="0096305F"/>
    <w:rsid w:val="009762ED"/>
    <w:rsid w:val="00987639"/>
    <w:rsid w:val="00A01634"/>
    <w:rsid w:val="00A423F5"/>
    <w:rsid w:val="00A431F1"/>
    <w:rsid w:val="00A432C6"/>
    <w:rsid w:val="00A4741D"/>
    <w:rsid w:val="00A5260F"/>
    <w:rsid w:val="00A5459D"/>
    <w:rsid w:val="00A60C4F"/>
    <w:rsid w:val="00A73D5F"/>
    <w:rsid w:val="00A932C4"/>
    <w:rsid w:val="00A96278"/>
    <w:rsid w:val="00AC5F3B"/>
    <w:rsid w:val="00B132DF"/>
    <w:rsid w:val="00B16DD7"/>
    <w:rsid w:val="00B439FC"/>
    <w:rsid w:val="00B62EBD"/>
    <w:rsid w:val="00B70D53"/>
    <w:rsid w:val="00B75E9C"/>
    <w:rsid w:val="00B80B1C"/>
    <w:rsid w:val="00B83388"/>
    <w:rsid w:val="00B91454"/>
    <w:rsid w:val="00B95B75"/>
    <w:rsid w:val="00BB79E7"/>
    <w:rsid w:val="00BE554C"/>
    <w:rsid w:val="00BE732A"/>
    <w:rsid w:val="00C02AA6"/>
    <w:rsid w:val="00C10669"/>
    <w:rsid w:val="00C273BB"/>
    <w:rsid w:val="00C76294"/>
    <w:rsid w:val="00C80C78"/>
    <w:rsid w:val="00C84A9A"/>
    <w:rsid w:val="00C93A84"/>
    <w:rsid w:val="00C95246"/>
    <w:rsid w:val="00CA5BC8"/>
    <w:rsid w:val="00CA6321"/>
    <w:rsid w:val="00CB21E0"/>
    <w:rsid w:val="00CB4A05"/>
    <w:rsid w:val="00CC0F48"/>
    <w:rsid w:val="00CE54CC"/>
    <w:rsid w:val="00CE7F60"/>
    <w:rsid w:val="00CF011C"/>
    <w:rsid w:val="00CF68BD"/>
    <w:rsid w:val="00CF7516"/>
    <w:rsid w:val="00D00611"/>
    <w:rsid w:val="00D319EB"/>
    <w:rsid w:val="00D44A3E"/>
    <w:rsid w:val="00D61D0F"/>
    <w:rsid w:val="00D72D67"/>
    <w:rsid w:val="00DF0881"/>
    <w:rsid w:val="00E14C76"/>
    <w:rsid w:val="00E16058"/>
    <w:rsid w:val="00E16C63"/>
    <w:rsid w:val="00E634E8"/>
    <w:rsid w:val="00E729CA"/>
    <w:rsid w:val="00E9146D"/>
    <w:rsid w:val="00EE7B30"/>
    <w:rsid w:val="00F25CCC"/>
    <w:rsid w:val="00F30D54"/>
    <w:rsid w:val="00F312F7"/>
    <w:rsid w:val="00F32385"/>
    <w:rsid w:val="00F73E2B"/>
    <w:rsid w:val="00F85EB6"/>
    <w:rsid w:val="00FC183B"/>
    <w:rsid w:val="00FC350E"/>
    <w:rsid w:val="00FD5338"/>
    <w:rsid w:val="00FE01F0"/>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B9F8106"/>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uiPriority w:val="59"/>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D760-7A9E-430E-971A-2AF8D6A2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476</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土師 正敬</cp:lastModifiedBy>
  <cp:revision>24</cp:revision>
  <cp:lastPrinted>2022-09-05T00:58:00Z</cp:lastPrinted>
  <dcterms:created xsi:type="dcterms:W3CDTF">2021-10-20T00:57:00Z</dcterms:created>
  <dcterms:modified xsi:type="dcterms:W3CDTF">2022-11-24T01:04:00Z</dcterms:modified>
</cp:coreProperties>
</file>