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F69DD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1670CD">
        <w:rPr>
          <w:rFonts w:ascii="ＭＳ ゴシック" w:eastAsia="ＭＳ ゴシック" w:hAnsi="ＭＳ ゴシック" w:hint="eastAsia"/>
          <w:sz w:val="22"/>
          <w:szCs w:val="22"/>
          <w:u w:val="single"/>
        </w:rPr>
        <w:t>観光戦略の実践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A91887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A91887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A91887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A91887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A91887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A91887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670C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1887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458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土師 正敬</cp:lastModifiedBy>
  <cp:revision>13</cp:revision>
  <cp:lastPrinted>2022-02-28T00:38:00Z</cp:lastPrinted>
  <dcterms:created xsi:type="dcterms:W3CDTF">2020-03-23T07:09:00Z</dcterms:created>
  <dcterms:modified xsi:type="dcterms:W3CDTF">2023-11-07T01:15:00Z</dcterms:modified>
</cp:coreProperties>
</file>